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948743" w14:textId="77777777" w:rsidR="00E41AE1" w:rsidRDefault="00F337B1">
      <w:pPr>
        <w:pStyle w:val="Proposal"/>
        <w:numPr>
          <w:ilvl w:val="0"/>
          <w:numId w:val="0"/>
        </w:numPr>
        <w:snapToGrid w:val="0"/>
        <w:ind w:left="1701" w:hanging="1701"/>
        <w:rPr>
          <w:rFonts w:ascii="Arial" w:hAnsi="Arial" w:cs="Arial"/>
          <w:bCs w:val="0"/>
          <w:sz w:val="22"/>
        </w:rPr>
      </w:pPr>
      <w:bookmarkStart w:id="0" w:name="_Hlk158909636"/>
      <w:bookmarkStart w:id="1" w:name="OLE_LINK2"/>
      <w:bookmarkStart w:id="2" w:name="OLE_LINK1"/>
      <w:bookmarkEnd w:id="0"/>
      <w:r>
        <w:rPr>
          <w:rFonts w:ascii="Arial" w:eastAsia="Calibri" w:hAnsi="Arial" w:cs="Arial"/>
          <w:kern w:val="0"/>
          <w:sz w:val="22"/>
          <w:lang w:eastAsia="en-US"/>
        </w:rPr>
        <w:t>3</w:t>
      </w:r>
      <w:r>
        <w:rPr>
          <w:rFonts w:ascii="Arial" w:hAnsi="Arial" w:cs="Arial" w:hint="eastAsia"/>
          <w:bCs w:val="0"/>
          <w:sz w:val="22"/>
          <w:lang w:eastAsia="en-US"/>
        </w:rPr>
        <w:t>GPP TSG RAN WG1 #1</w:t>
      </w:r>
      <w:r>
        <w:rPr>
          <w:rFonts w:ascii="Arial" w:hAnsi="Arial" w:cs="Arial" w:hint="eastAsia"/>
          <w:bCs w:val="0"/>
          <w:sz w:val="22"/>
        </w:rPr>
        <w:t xml:space="preserve">16                                             </w:t>
      </w:r>
      <w:r>
        <w:rPr>
          <w:rFonts w:ascii="Arial" w:hAnsi="Arial" w:cs="Arial"/>
          <w:bCs w:val="0"/>
          <w:sz w:val="22"/>
        </w:rPr>
        <w:t xml:space="preserve">   </w:t>
      </w:r>
      <w:r>
        <w:rPr>
          <w:rFonts w:ascii="Arial" w:hAnsi="Arial" w:cs="Arial" w:hint="eastAsia"/>
          <w:bCs w:val="0"/>
          <w:sz w:val="22"/>
        </w:rPr>
        <w:t xml:space="preserve">                                   R1-2400358</w:t>
      </w:r>
    </w:p>
    <w:p w14:paraId="3315FB52" w14:textId="77777777" w:rsidR="00E41AE1" w:rsidRDefault="00F337B1">
      <w:pPr>
        <w:pStyle w:val="3GPPHeader"/>
        <w:tabs>
          <w:tab w:val="clear" w:pos="1800"/>
          <w:tab w:val="left" w:pos="1580"/>
        </w:tabs>
        <w:snapToGrid w:val="0"/>
        <w:ind w:left="0"/>
        <w:rPr>
          <w:rFonts w:cs="Arial"/>
          <w:sz w:val="22"/>
        </w:rPr>
      </w:pPr>
      <w:r>
        <w:rPr>
          <w:rFonts w:cs="Arial" w:hint="eastAsia"/>
          <w:bCs/>
          <w:sz w:val="22"/>
        </w:rPr>
        <w:t>Athens, Greece</w:t>
      </w:r>
      <w:r>
        <w:rPr>
          <w:rFonts w:eastAsia="MS Mincho" w:cs="Arial"/>
          <w:bCs/>
          <w:sz w:val="22"/>
          <w:lang w:eastAsia="ja-JP"/>
        </w:rPr>
        <w:t xml:space="preserve">, </w:t>
      </w:r>
      <w:r>
        <w:rPr>
          <w:rFonts w:eastAsia="MS Mincho" w:cs="Arial" w:hint="eastAsia"/>
          <w:bCs/>
          <w:sz w:val="22"/>
        </w:rPr>
        <w:t>February</w:t>
      </w:r>
      <w:r>
        <w:rPr>
          <w:rFonts w:eastAsia="MS Mincho" w:cs="Arial" w:hint="eastAsia"/>
          <w:bCs/>
          <w:sz w:val="22"/>
          <w:lang w:eastAsia="ja-JP"/>
        </w:rPr>
        <w:t xml:space="preserve"> </w:t>
      </w:r>
      <w:r>
        <w:rPr>
          <w:rFonts w:eastAsia="MS Mincho" w:cs="Arial" w:hint="eastAsia"/>
          <w:bCs/>
          <w:sz w:val="22"/>
        </w:rPr>
        <w:t>26</w:t>
      </w:r>
      <w:r>
        <w:rPr>
          <w:rFonts w:cs="Arial"/>
          <w:bCs/>
          <w:sz w:val="22"/>
          <w:vertAlign w:val="superscript"/>
        </w:rPr>
        <w:t>th</w:t>
      </w:r>
      <w:r>
        <w:rPr>
          <w:rFonts w:cs="Arial"/>
          <w:bCs/>
          <w:sz w:val="22"/>
        </w:rPr>
        <w:t xml:space="preserve"> </w:t>
      </w:r>
      <w:r>
        <w:rPr>
          <w:rFonts w:eastAsia="MS Mincho" w:cs="Arial"/>
          <w:bCs/>
          <w:sz w:val="22"/>
          <w:lang w:eastAsia="ja-JP"/>
        </w:rPr>
        <w:t xml:space="preserve">– </w:t>
      </w:r>
      <w:r>
        <w:rPr>
          <w:rFonts w:eastAsia="MS Mincho" w:cs="Arial" w:hint="eastAsia"/>
          <w:bCs/>
          <w:sz w:val="22"/>
        </w:rPr>
        <w:t xml:space="preserve">March </w:t>
      </w:r>
      <w:r>
        <w:rPr>
          <w:rFonts w:cs="Arial" w:hint="eastAsia"/>
          <w:bCs/>
          <w:sz w:val="22"/>
        </w:rPr>
        <w:t>1</w:t>
      </w:r>
      <w:r>
        <w:rPr>
          <w:rFonts w:cs="Arial" w:hint="eastAsia"/>
          <w:bCs/>
          <w:sz w:val="22"/>
          <w:vertAlign w:val="superscript"/>
        </w:rPr>
        <w:t>st</w:t>
      </w:r>
      <w:r>
        <w:rPr>
          <w:rFonts w:eastAsia="MS Mincho" w:cs="Arial"/>
          <w:bCs/>
          <w:sz w:val="22"/>
          <w:lang w:eastAsia="ja-JP"/>
        </w:rPr>
        <w:t>, 202</w:t>
      </w:r>
      <w:r>
        <w:rPr>
          <w:rFonts w:eastAsia="MS Mincho" w:cs="Arial" w:hint="eastAsia"/>
          <w:bCs/>
          <w:sz w:val="22"/>
        </w:rPr>
        <w:t>4</w:t>
      </w:r>
    </w:p>
    <w:p w14:paraId="6D57346E" w14:textId="77777777" w:rsidR="00E41AE1" w:rsidRDefault="00E41AE1">
      <w:pPr>
        <w:pStyle w:val="3GPPHeader"/>
        <w:tabs>
          <w:tab w:val="clear" w:pos="1800"/>
          <w:tab w:val="left" w:pos="1580"/>
        </w:tabs>
        <w:snapToGrid w:val="0"/>
        <w:ind w:left="0"/>
        <w:rPr>
          <w:rFonts w:cs="Arial"/>
          <w:bCs/>
        </w:rPr>
      </w:pPr>
    </w:p>
    <w:p w14:paraId="45835047" w14:textId="77777777" w:rsidR="00E41AE1" w:rsidRDefault="00F337B1">
      <w:pPr>
        <w:pStyle w:val="3GPPHeader"/>
        <w:tabs>
          <w:tab w:val="clear" w:pos="1800"/>
          <w:tab w:val="left" w:pos="1580"/>
        </w:tabs>
        <w:snapToGrid w:val="0"/>
        <w:ind w:left="0"/>
        <w:rPr>
          <w:rFonts w:cs="Arial"/>
          <w:sz w:val="22"/>
        </w:rPr>
      </w:pPr>
      <w:r>
        <w:rPr>
          <w:rFonts w:cs="Arial"/>
          <w:sz w:val="22"/>
        </w:rPr>
        <w:t>Source:</w:t>
      </w:r>
      <w:r>
        <w:rPr>
          <w:rFonts w:cs="Arial"/>
          <w:sz w:val="22"/>
        </w:rPr>
        <w:tab/>
        <w:t>ZTE</w:t>
      </w:r>
    </w:p>
    <w:p w14:paraId="59AB986C" w14:textId="77777777" w:rsidR="00E41AE1" w:rsidRDefault="00F337B1">
      <w:pPr>
        <w:pStyle w:val="3GPPHeader"/>
        <w:tabs>
          <w:tab w:val="clear" w:pos="1800"/>
          <w:tab w:val="left" w:pos="1580"/>
        </w:tabs>
        <w:snapToGrid w:val="0"/>
        <w:ind w:left="0"/>
        <w:rPr>
          <w:rFonts w:cs="Arial"/>
          <w:sz w:val="22"/>
        </w:rPr>
      </w:pPr>
      <w:r>
        <w:rPr>
          <w:rFonts w:cs="Arial"/>
          <w:sz w:val="22"/>
        </w:rPr>
        <w:t>Title:</w:t>
      </w:r>
      <w:r>
        <w:rPr>
          <w:rFonts w:cs="Arial"/>
          <w:sz w:val="22"/>
        </w:rPr>
        <w:tab/>
        <w:t>Discussion</w:t>
      </w:r>
      <w:r>
        <w:rPr>
          <w:rFonts w:cs="Arial" w:hint="eastAsia"/>
          <w:sz w:val="22"/>
        </w:rPr>
        <w:t xml:space="preserve"> </w:t>
      </w:r>
      <w:r>
        <w:rPr>
          <w:rFonts w:cs="Arial"/>
          <w:sz w:val="22"/>
        </w:rPr>
        <w:t xml:space="preserve">on </w:t>
      </w:r>
      <w:r>
        <w:rPr>
          <w:rFonts w:cs="Arial" w:hint="eastAsia"/>
          <w:sz w:val="22"/>
        </w:rPr>
        <w:t>UL capacity enhancement for IoT NTN</w:t>
      </w:r>
    </w:p>
    <w:p w14:paraId="27033EE7" w14:textId="77777777" w:rsidR="00E41AE1" w:rsidRDefault="00F337B1">
      <w:pPr>
        <w:pStyle w:val="3GPPHeader"/>
        <w:tabs>
          <w:tab w:val="clear" w:pos="1800"/>
          <w:tab w:val="left" w:pos="1580"/>
        </w:tabs>
        <w:snapToGrid w:val="0"/>
        <w:ind w:left="0"/>
        <w:rPr>
          <w:rFonts w:cs="Arial"/>
          <w:sz w:val="22"/>
        </w:rPr>
      </w:pPr>
      <w:r>
        <w:rPr>
          <w:rFonts w:cs="Arial"/>
          <w:sz w:val="22"/>
        </w:rPr>
        <w:t>Agenda Item:</w:t>
      </w:r>
      <w:r>
        <w:rPr>
          <w:rFonts w:cs="Arial"/>
          <w:sz w:val="22"/>
        </w:rPr>
        <w:tab/>
      </w:r>
      <w:r>
        <w:rPr>
          <w:rFonts w:cs="Arial" w:hint="eastAsia"/>
          <w:sz w:val="22"/>
        </w:rPr>
        <w:t>9.11.4</w:t>
      </w:r>
    </w:p>
    <w:p w14:paraId="4290EB53" w14:textId="77777777" w:rsidR="00E41AE1" w:rsidRDefault="00F337B1">
      <w:pPr>
        <w:pBdr>
          <w:bottom w:val="single" w:sz="6" w:space="1" w:color="auto"/>
        </w:pBdr>
        <w:snapToGrid w:val="0"/>
        <w:ind w:left="0"/>
        <w:rPr>
          <w:rFonts w:ascii="Arial" w:hAnsi="Arial" w:cs="Arial"/>
          <w:b/>
        </w:rPr>
      </w:pPr>
      <w:r>
        <w:rPr>
          <w:rFonts w:ascii="Arial" w:hAnsi="Arial" w:cs="Arial"/>
          <w:b/>
        </w:rPr>
        <w:t>Document for:    Discussion</w:t>
      </w:r>
    </w:p>
    <w:p w14:paraId="4CA0ACF6" w14:textId="77777777" w:rsidR="00E41AE1" w:rsidRDefault="00F337B1">
      <w:pPr>
        <w:pStyle w:val="1"/>
        <w:keepNext w:val="0"/>
        <w:keepLines w:val="0"/>
        <w:widowControl w:val="0"/>
        <w:numPr>
          <w:ilvl w:val="0"/>
          <w:numId w:val="7"/>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3" w:name="_Ref18181"/>
      <w:bookmarkEnd w:id="1"/>
      <w:bookmarkEnd w:id="2"/>
      <w:r>
        <w:rPr>
          <w:rFonts w:eastAsia="黑体" w:cs="Times New Roman" w:hint="eastAsia"/>
          <w:b/>
          <w:bCs/>
          <w:sz w:val="28"/>
          <w:szCs w:val="30"/>
          <w:lang w:val="en-US"/>
        </w:rPr>
        <w:t xml:space="preserve"> </w:t>
      </w:r>
      <w:r>
        <w:rPr>
          <w:rFonts w:eastAsia="黑体" w:cs="Times New Roman"/>
          <w:b/>
          <w:bCs/>
          <w:sz w:val="28"/>
          <w:szCs w:val="30"/>
          <w:lang w:val="en-US"/>
        </w:rPr>
        <w:t>Introduction</w:t>
      </w:r>
      <w:bookmarkEnd w:id="3"/>
    </w:p>
    <w:p w14:paraId="4B184317" w14:textId="76B97A28" w:rsidR="00E41AE1" w:rsidRDefault="00F337B1">
      <w:pPr>
        <w:spacing w:beforeLines="50" w:before="120" w:afterLines="50" w:after="120" w:line="240" w:lineRule="auto"/>
        <w:ind w:left="0"/>
        <w:rPr>
          <w:rFonts w:eastAsia="宋体"/>
          <w:lang w:eastAsia="zh-CN"/>
        </w:rPr>
      </w:pPr>
      <w:r>
        <w:rPr>
          <w:rFonts w:eastAsia="宋体"/>
          <w:szCs w:val="20"/>
          <w:lang w:eastAsia="zh-CN"/>
        </w:rPr>
        <w:t>In RAN</w:t>
      </w:r>
      <w:r>
        <w:rPr>
          <w:rFonts w:eastAsia="宋体" w:hint="eastAsia"/>
          <w:szCs w:val="20"/>
          <w:lang w:eastAsia="zh-CN"/>
        </w:rPr>
        <w:t>#102</w:t>
      </w:r>
      <w:r>
        <w:rPr>
          <w:rFonts w:eastAsia="宋体"/>
          <w:szCs w:val="20"/>
          <w:lang w:eastAsia="zh-CN"/>
        </w:rPr>
        <w:t xml:space="preserve"> meeting, </w:t>
      </w:r>
      <w:r>
        <w:rPr>
          <w:rFonts w:eastAsia="宋体" w:hint="eastAsia"/>
          <w:szCs w:val="20"/>
          <w:lang w:eastAsia="zh-CN"/>
        </w:rPr>
        <w:t xml:space="preserve">the new WI Non-Terrestrial Networks (NTN) for </w:t>
      </w:r>
      <w:r>
        <w:rPr>
          <w:rFonts w:eastAsia="宋体"/>
          <w:szCs w:val="20"/>
          <w:lang w:eastAsia="zh-CN"/>
        </w:rPr>
        <w:t>IoT</w:t>
      </w:r>
      <w:r>
        <w:rPr>
          <w:rFonts w:eastAsia="宋体" w:hint="eastAsia"/>
          <w:szCs w:val="20"/>
          <w:lang w:eastAsia="zh-CN"/>
        </w:rPr>
        <w:t xml:space="preserve"> Phase 3 has been approved </w:t>
      </w:r>
      <w:r>
        <w:rPr>
          <w:rFonts w:eastAsia="宋体" w:hint="eastAsia"/>
          <w:szCs w:val="20"/>
          <w:lang w:eastAsia="zh-CN"/>
        </w:rPr>
        <w:fldChar w:fldCharType="begin"/>
      </w:r>
      <w:r>
        <w:rPr>
          <w:rFonts w:eastAsia="宋体" w:hint="eastAsia"/>
          <w:szCs w:val="20"/>
          <w:lang w:eastAsia="zh-CN"/>
        </w:rPr>
        <w:instrText xml:space="preserve"> REF _Ref18151 \r \h </w:instrText>
      </w:r>
      <w:r>
        <w:rPr>
          <w:rFonts w:eastAsia="宋体" w:hint="eastAsia"/>
          <w:szCs w:val="20"/>
          <w:lang w:eastAsia="zh-CN"/>
        </w:rPr>
      </w:r>
      <w:r>
        <w:rPr>
          <w:rFonts w:eastAsia="宋体" w:hint="eastAsia"/>
          <w:szCs w:val="20"/>
          <w:lang w:eastAsia="zh-CN"/>
        </w:rPr>
        <w:fldChar w:fldCharType="separate"/>
      </w:r>
      <w:r>
        <w:rPr>
          <w:rFonts w:eastAsia="宋体" w:hint="eastAsia"/>
          <w:szCs w:val="20"/>
          <w:lang w:eastAsia="zh-CN"/>
        </w:rPr>
        <w:t>[1]</w:t>
      </w:r>
      <w:r>
        <w:rPr>
          <w:rFonts w:eastAsia="宋体" w:hint="eastAsia"/>
          <w:szCs w:val="20"/>
          <w:lang w:eastAsia="zh-CN"/>
        </w:rPr>
        <w:fldChar w:fldCharType="end"/>
      </w:r>
      <w:r>
        <w:rPr>
          <w:rFonts w:eastAsia="宋体" w:hint="eastAsia"/>
          <w:szCs w:val="20"/>
          <w:lang w:eastAsia="zh-CN"/>
        </w:rPr>
        <w:t>. UL capacity/throughput</w:t>
      </w:r>
      <w:r>
        <w:rPr>
          <w:lang w:eastAsia="ko-KR"/>
        </w:rPr>
        <w:t xml:space="preserve"> enhancement</w:t>
      </w:r>
      <w:r>
        <w:rPr>
          <w:rFonts w:eastAsia="宋体" w:hint="eastAsia"/>
          <w:lang w:eastAsia="zh-CN"/>
        </w:rPr>
        <w:t xml:space="preserve"> is listed as one of the main objectives, with following details quoted.</w:t>
      </w:r>
    </w:p>
    <w:tbl>
      <w:tblPr>
        <w:tblStyle w:val="afe"/>
        <w:tblW w:w="0" w:type="auto"/>
        <w:tblLook w:val="04A0" w:firstRow="1" w:lastRow="0" w:firstColumn="1" w:lastColumn="0" w:noHBand="0" w:noVBand="1"/>
      </w:tblPr>
      <w:tblGrid>
        <w:gridCol w:w="9394"/>
      </w:tblGrid>
      <w:tr w:rsidR="00E41AE1" w14:paraId="4C7AC25E" w14:textId="77777777">
        <w:tc>
          <w:tcPr>
            <w:tcW w:w="9620" w:type="dxa"/>
          </w:tcPr>
          <w:p w14:paraId="7CD2AE81" w14:textId="77777777" w:rsidR="00E41AE1" w:rsidRDefault="00F337B1">
            <w:pPr>
              <w:numPr>
                <w:ilvl w:val="0"/>
                <w:numId w:val="8"/>
              </w:numPr>
              <w:spacing w:after="0"/>
              <w:ind w:left="363" w:hanging="363"/>
              <w:rPr>
                <w:bCs/>
              </w:rPr>
            </w:pPr>
            <w:r>
              <w:rPr>
                <w:bCs/>
              </w:rPr>
              <w:t>Support of Capacity enhancements for uplink</w:t>
            </w:r>
          </w:p>
          <w:p w14:paraId="397D934F" w14:textId="77777777" w:rsidR="00E41AE1" w:rsidRDefault="00F337B1">
            <w:pPr>
              <w:numPr>
                <w:ilvl w:val="1"/>
                <w:numId w:val="8"/>
              </w:numPr>
              <w:spacing w:after="0" w:line="240" w:lineRule="auto"/>
              <w:ind w:leftChars="200" w:left="763" w:hanging="363"/>
              <w:rPr>
                <w:bCs/>
              </w:rPr>
            </w:pPr>
            <w:r>
              <w:rPr>
                <w:bCs/>
              </w:rPr>
              <w:t xml:space="preserve">Study then specify, if beneficial, enhancements to enable multiplexing of multiple UEs (e.g. up to the min of 4 and the maximum allowed by the existing UL and DL </w:t>
            </w:r>
            <w:proofErr w:type="spellStart"/>
            <w:r>
              <w:rPr>
                <w:bCs/>
              </w:rPr>
              <w:t>signalling</w:t>
            </w:r>
            <w:proofErr w:type="spellEnd"/>
            <w:r>
              <w:rPr>
                <w:bCs/>
              </w:rPr>
              <w:t>) in a single 3.75 kHz or 15 kHz subcarrier via orthogonal cover codes (OCC) for NPUSCH format 1 and NPRACH [RAN1, RAN2]</w:t>
            </w:r>
          </w:p>
          <w:p w14:paraId="21890EB3" w14:textId="77777777" w:rsidR="00E41AE1" w:rsidRDefault="00F337B1">
            <w:pPr>
              <w:numPr>
                <w:ilvl w:val="2"/>
                <w:numId w:val="8"/>
              </w:numPr>
              <w:spacing w:after="0"/>
              <w:ind w:leftChars="400" w:left="1163" w:hanging="363"/>
              <w:rPr>
                <w:bCs/>
                <w:i/>
                <w:iCs/>
              </w:rPr>
            </w:pPr>
            <w:r>
              <w:rPr>
                <w:bCs/>
              </w:rPr>
              <w:t>Multi-tone support for 15 kHz SCS should also be considered</w:t>
            </w:r>
          </w:p>
          <w:p w14:paraId="2205AA11" w14:textId="77777777" w:rsidR="00E41AE1" w:rsidRDefault="00F337B1">
            <w:pPr>
              <w:spacing w:after="0" w:line="240" w:lineRule="auto"/>
              <w:ind w:leftChars="400" w:left="800"/>
              <w:rPr>
                <w:bCs/>
              </w:rPr>
            </w:pPr>
            <w:r>
              <w:rPr>
                <w:bCs/>
              </w:rPr>
              <w:t xml:space="preserve">Note: Impact of impairment shall be </w:t>
            </w:r>
            <w:proofErr w:type="gramStart"/>
            <w:r>
              <w:rPr>
                <w:bCs/>
              </w:rPr>
              <w:t>taken into account</w:t>
            </w:r>
            <w:proofErr w:type="gramEnd"/>
          </w:p>
          <w:p w14:paraId="4E5A1B20" w14:textId="77777777" w:rsidR="00E41AE1" w:rsidRDefault="00E41AE1">
            <w:pPr>
              <w:spacing w:after="0" w:line="240" w:lineRule="auto"/>
              <w:ind w:leftChars="400" w:left="800"/>
              <w:rPr>
                <w:bCs/>
              </w:rPr>
            </w:pPr>
          </w:p>
          <w:p w14:paraId="71CF895E" w14:textId="77777777" w:rsidR="00E41AE1" w:rsidRPr="00F337B1" w:rsidRDefault="00F337B1">
            <w:pPr>
              <w:numPr>
                <w:ilvl w:val="1"/>
                <w:numId w:val="8"/>
              </w:numPr>
              <w:spacing w:after="0"/>
              <w:ind w:leftChars="200" w:left="763" w:hanging="363"/>
              <w:rPr>
                <w:bCs/>
              </w:rPr>
            </w:pPr>
            <w:r w:rsidRPr="00F337B1">
              <w:rPr>
                <w:bCs/>
              </w:rPr>
              <w:t>Study and specify, if beneficial the following enhancements to reduce the necessary uplink and downlink signaling to complete an EDT transaction [RAN2]:</w:t>
            </w:r>
          </w:p>
          <w:p w14:paraId="41D5C6D2" w14:textId="77777777" w:rsidR="00E41AE1" w:rsidRPr="00F337B1" w:rsidRDefault="00F337B1">
            <w:pPr>
              <w:numPr>
                <w:ilvl w:val="2"/>
                <w:numId w:val="8"/>
              </w:numPr>
              <w:spacing w:after="0"/>
              <w:ind w:leftChars="400" w:left="1163" w:hanging="363"/>
              <w:rPr>
                <w:bCs/>
              </w:rPr>
            </w:pPr>
            <w:r w:rsidRPr="00F337B1">
              <w:rPr>
                <w:bCs/>
              </w:rPr>
              <w:t>Msg3 transmission without msg1/RAR</w:t>
            </w:r>
          </w:p>
          <w:p w14:paraId="413940E1" w14:textId="77777777" w:rsidR="00E41AE1" w:rsidRDefault="00F337B1">
            <w:pPr>
              <w:numPr>
                <w:ilvl w:val="2"/>
                <w:numId w:val="8"/>
              </w:numPr>
              <w:spacing w:after="0"/>
              <w:ind w:leftChars="400" w:left="1163" w:hanging="363"/>
              <w:rPr>
                <w:rFonts w:eastAsia="宋体"/>
                <w:lang w:eastAsia="zh-CN"/>
              </w:rPr>
            </w:pPr>
            <w:r w:rsidRPr="00F337B1">
              <w:rPr>
                <w:bCs/>
              </w:rPr>
              <w:t xml:space="preserve">Efficient delivery (reduced overhead) of msg4 / </w:t>
            </w:r>
            <w:proofErr w:type="spellStart"/>
            <w:r w:rsidRPr="00F337B1">
              <w:rPr>
                <w:bCs/>
              </w:rPr>
              <w:t>RRCEarlyDataComplete</w:t>
            </w:r>
            <w:proofErr w:type="spellEnd"/>
          </w:p>
        </w:tc>
      </w:tr>
    </w:tbl>
    <w:p w14:paraId="1C7F66B1" w14:textId="77777777" w:rsidR="00E41AE1" w:rsidRDefault="00F337B1">
      <w:pPr>
        <w:spacing w:beforeLines="50" w:before="120" w:afterLines="50" w:after="120" w:line="240" w:lineRule="auto"/>
        <w:ind w:left="0"/>
        <w:rPr>
          <w:rFonts w:eastAsia="宋体"/>
          <w:szCs w:val="20"/>
          <w:lang w:eastAsia="zh-CN"/>
        </w:rPr>
      </w:pPr>
      <w:r>
        <w:rPr>
          <w:rFonts w:eastAsia="宋体"/>
          <w:szCs w:val="20"/>
          <w:lang w:eastAsia="zh-CN"/>
        </w:rPr>
        <w:t xml:space="preserve">In this contribution, the </w:t>
      </w:r>
      <w:r>
        <w:rPr>
          <w:rFonts w:eastAsia="宋体" w:hint="eastAsia"/>
          <w:szCs w:val="20"/>
          <w:lang w:eastAsia="zh-CN"/>
        </w:rPr>
        <w:t>study on UL capacity enhancement is discussed.</w:t>
      </w:r>
    </w:p>
    <w:p w14:paraId="5E936645" w14:textId="77777777" w:rsidR="00E41AE1" w:rsidRDefault="00F337B1">
      <w:pPr>
        <w:pStyle w:val="1"/>
        <w:keepNext w:val="0"/>
        <w:keepLines w:val="0"/>
        <w:widowControl w:val="0"/>
        <w:numPr>
          <w:ilvl w:val="0"/>
          <w:numId w:val="7"/>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4" w:name="_Ref54269283"/>
      <w:r>
        <w:rPr>
          <w:rFonts w:eastAsia="黑体" w:cs="Times New Roman" w:hint="eastAsia"/>
          <w:b/>
          <w:bCs/>
          <w:sz w:val="28"/>
          <w:szCs w:val="30"/>
          <w:lang w:val="en-US"/>
        </w:rPr>
        <w:t xml:space="preserve"> Discussion on assumption</w:t>
      </w:r>
    </w:p>
    <w:p w14:paraId="57C75A54" w14:textId="77777777" w:rsidR="00E41AE1" w:rsidRPr="00F337B1" w:rsidRDefault="00F337B1">
      <w:pPr>
        <w:pStyle w:val="2"/>
        <w:numPr>
          <w:ilvl w:val="1"/>
          <w:numId w:val="7"/>
        </w:numPr>
        <w:rPr>
          <w:rFonts w:eastAsia="宋体"/>
          <w:b/>
          <w:sz w:val="24"/>
          <w:szCs w:val="24"/>
          <w:lang w:eastAsia="zh-CN"/>
        </w:rPr>
      </w:pPr>
      <w:r w:rsidRPr="00F337B1">
        <w:rPr>
          <w:rFonts w:eastAsia="宋体"/>
          <w:b/>
          <w:sz w:val="24"/>
          <w:szCs w:val="24"/>
          <w:lang w:eastAsia="zh-CN"/>
        </w:rPr>
        <w:t>Impairment factors</w:t>
      </w:r>
    </w:p>
    <w:p w14:paraId="15E12C9F" w14:textId="76D037FA" w:rsidR="00E41AE1" w:rsidRDefault="00F337B1">
      <w:pPr>
        <w:ind w:left="0"/>
        <w:rPr>
          <w:lang w:val="en-GB" w:eastAsia="zh-CN"/>
        </w:rPr>
      </w:pPr>
      <w:r>
        <w:rPr>
          <w:lang w:val="en-GB" w:eastAsia="zh-CN"/>
        </w:rPr>
        <w:t xml:space="preserve">In the objective of IoT-NTN, it has been noted that impact of impairment shall be </w:t>
      </w:r>
      <w:proofErr w:type="gramStart"/>
      <w:r>
        <w:rPr>
          <w:lang w:val="en-GB" w:eastAsia="zh-CN"/>
        </w:rPr>
        <w:t>taken into account</w:t>
      </w:r>
      <w:proofErr w:type="gramEnd"/>
      <w:r>
        <w:rPr>
          <w:lang w:val="en-GB" w:eastAsia="zh-CN"/>
        </w:rPr>
        <w:t>. Hence, the potential factors that may break the requirements for OCC should be considered when evaluating the performance of OCC. For example, the FO may break the channel consistency between repetitions of UL transmission, which leads to degraded performance of OCC. Moreover, w</w:t>
      </w:r>
      <w:r>
        <w:rPr>
          <w:rFonts w:eastAsia="宋体"/>
          <w:szCs w:val="11"/>
          <w:lang w:eastAsia="zh-CN"/>
        </w:rPr>
        <w:t>hen multiple UEs are multiplexed on the same time-frequency resource using a certain sequence, such as orthogonal sequence, the impact of FO</w:t>
      </w:r>
      <w:r>
        <w:rPr>
          <w:rFonts w:eastAsia="宋体" w:hint="eastAsia"/>
          <w:szCs w:val="11"/>
          <w:lang w:eastAsia="zh-CN"/>
        </w:rPr>
        <w:t xml:space="preserve"> </w:t>
      </w:r>
      <w:r>
        <w:rPr>
          <w:rFonts w:eastAsia="宋体"/>
          <w:szCs w:val="11"/>
          <w:lang w:eastAsia="zh-CN"/>
        </w:rPr>
        <w:t>and TO</w:t>
      </w:r>
      <w:r>
        <w:rPr>
          <w:rFonts w:eastAsia="宋体" w:hint="eastAsia"/>
          <w:szCs w:val="11"/>
          <w:lang w:eastAsia="zh-CN"/>
        </w:rPr>
        <w:t xml:space="preserve"> </w:t>
      </w:r>
      <w:r>
        <w:rPr>
          <w:rFonts w:eastAsia="宋体"/>
          <w:szCs w:val="11"/>
          <w:lang w:eastAsia="zh-CN"/>
        </w:rPr>
        <w:t>on orthogonality between UEs may further reduce decoding performance. That is</w:t>
      </w:r>
      <w:r>
        <w:rPr>
          <w:rFonts w:eastAsia="宋体" w:hint="eastAsia"/>
          <w:szCs w:val="11"/>
          <w:lang w:eastAsia="zh-CN"/>
        </w:rPr>
        <w:t xml:space="preserve">, the </w:t>
      </w:r>
      <w:r>
        <w:rPr>
          <w:rFonts w:eastAsia="宋体"/>
          <w:szCs w:val="11"/>
          <w:lang w:eastAsia="zh-CN"/>
        </w:rPr>
        <w:t>FO and TO impacts may be more significant</w:t>
      </w:r>
      <w:r>
        <w:rPr>
          <w:rFonts w:eastAsia="宋体" w:hint="eastAsia"/>
          <w:szCs w:val="11"/>
          <w:lang w:eastAsia="zh-CN"/>
        </w:rPr>
        <w:t xml:space="preserve"> when evaluating multi-user multiplexing performance.</w:t>
      </w:r>
      <w:r>
        <w:rPr>
          <w:rFonts w:eastAsia="宋体"/>
          <w:szCs w:val="11"/>
          <w:lang w:eastAsia="zh-CN"/>
        </w:rPr>
        <w:t xml:space="preserve"> Therefore, t</w:t>
      </w:r>
      <w:r>
        <w:rPr>
          <w:lang w:val="en-GB" w:eastAsia="zh-CN"/>
        </w:rPr>
        <w:t xml:space="preserve">he value of TO and FO should be </w:t>
      </w:r>
      <w:r>
        <w:rPr>
          <w:rFonts w:hint="eastAsia"/>
          <w:lang w:eastAsia="zh-CN"/>
        </w:rPr>
        <w:t xml:space="preserve">clarified in </w:t>
      </w:r>
      <w:r>
        <w:rPr>
          <w:lang w:val="en-GB" w:eastAsia="zh-CN"/>
        </w:rPr>
        <w:t>the assumption</w:t>
      </w:r>
      <w:r>
        <w:rPr>
          <w:rFonts w:hint="eastAsia"/>
          <w:lang w:eastAsia="zh-CN"/>
        </w:rPr>
        <w:t xml:space="preserve"> discussion</w:t>
      </w:r>
      <w:r>
        <w:rPr>
          <w:lang w:val="en-GB" w:eastAsia="zh-CN"/>
        </w:rPr>
        <w:t>:</w:t>
      </w:r>
    </w:p>
    <w:p w14:paraId="1EECF949" w14:textId="16EBD566" w:rsidR="00E41AE1" w:rsidRDefault="00F337B1">
      <w:pPr>
        <w:pStyle w:val="aff5"/>
        <w:numPr>
          <w:ilvl w:val="0"/>
          <w:numId w:val="9"/>
        </w:numPr>
        <w:ind w:leftChars="0"/>
        <w:rPr>
          <w:rFonts w:eastAsiaTheme="minorEastAsia"/>
          <w:lang w:eastAsia="zh-CN"/>
        </w:rPr>
      </w:pPr>
      <w:r>
        <w:rPr>
          <w:rFonts w:eastAsiaTheme="minorEastAsia" w:hint="eastAsia"/>
          <w:lang w:eastAsia="zh-CN"/>
        </w:rPr>
        <w:t>T</w:t>
      </w:r>
      <w:r>
        <w:rPr>
          <w:rFonts w:eastAsiaTheme="minorEastAsia"/>
          <w:lang w:eastAsia="zh-CN"/>
        </w:rPr>
        <w:t>O: Typically, as half of CP of NPUSCH, the maximum TO can be assumed as 80Ts, i.e., 2.6us. However, given that the UE is able to perform pre-compensation, similar to the DM-RS bundling in NR-NTN, the RF requirements can be considered with smaller TO value, e.g., to 32Ts or 0.</w:t>
      </w:r>
    </w:p>
    <w:p w14:paraId="7CB98870" w14:textId="67B16573" w:rsidR="00E41AE1" w:rsidRDefault="00F337B1">
      <w:pPr>
        <w:pStyle w:val="aff5"/>
        <w:numPr>
          <w:ilvl w:val="0"/>
          <w:numId w:val="9"/>
        </w:numPr>
        <w:ind w:leftChars="0"/>
        <w:rPr>
          <w:rFonts w:eastAsiaTheme="minorEastAsia"/>
          <w:lang w:eastAsia="zh-CN"/>
        </w:rPr>
      </w:pPr>
      <w:r>
        <w:rPr>
          <w:rFonts w:eastAsiaTheme="minorEastAsia"/>
          <w:lang w:eastAsia="zh-CN"/>
        </w:rPr>
        <w:t xml:space="preserve">FO: As assumed in TR 38.821 </w:t>
      </w:r>
      <w:r>
        <w:rPr>
          <w:rFonts w:eastAsiaTheme="minorEastAsia"/>
          <w:lang w:eastAsia="zh-CN"/>
        </w:rPr>
        <w:fldChar w:fldCharType="begin"/>
      </w:r>
      <w:r>
        <w:rPr>
          <w:rFonts w:eastAsiaTheme="minorEastAsia"/>
          <w:lang w:eastAsia="zh-CN"/>
        </w:rPr>
        <w:instrText xml:space="preserve"> REF _Ref158277772 \n \h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lang w:eastAsia="zh-CN"/>
        </w:rPr>
        <w:t>, the remaining frequency error after synchronization is 0.1 ppm. Therefore, the maximum FO can be assumed as 0.1ppm, i.e., 200Hz for 2GHz carrier in general. However, given that the UE is able to perform pre-compensation, similar to the DM-RS bundling in NR-NTN, the RF requirements can be considered with smaller FO value, e.g., 0.01ppm or 0.</w:t>
      </w:r>
    </w:p>
    <w:p w14:paraId="74B420DA" w14:textId="77777777" w:rsidR="00E41AE1" w:rsidRDefault="00F337B1" w:rsidP="00F337B1">
      <w:pPr>
        <w:spacing w:before="120" w:after="120" w:line="240" w:lineRule="auto"/>
        <w:ind w:left="0"/>
        <w:rPr>
          <w:rFonts w:eastAsia="宋体"/>
          <w:i/>
          <w:iCs/>
          <w:szCs w:val="11"/>
          <w:lang w:eastAsia="zh-CN"/>
        </w:rPr>
      </w:pPr>
      <w:r>
        <w:rPr>
          <w:rFonts w:eastAsia="宋体" w:hint="eastAsia"/>
          <w:b/>
          <w:bCs/>
          <w:i/>
          <w:iCs/>
          <w:szCs w:val="11"/>
          <w:lang w:eastAsia="zh-CN"/>
        </w:rPr>
        <w:t>Proposal 1:</w:t>
      </w:r>
      <w:r>
        <w:rPr>
          <w:rFonts w:eastAsia="宋体" w:hint="eastAsia"/>
          <w:i/>
          <w:iCs/>
          <w:szCs w:val="11"/>
          <w:lang w:eastAsia="zh-CN"/>
        </w:rPr>
        <w:t xml:space="preserve"> The </w:t>
      </w:r>
      <w:r>
        <w:rPr>
          <w:rFonts w:eastAsia="宋体"/>
          <w:i/>
          <w:iCs/>
          <w:szCs w:val="11"/>
          <w:lang w:eastAsia="zh-CN"/>
        </w:rPr>
        <w:t>TO and FO</w:t>
      </w:r>
      <w:r>
        <w:rPr>
          <w:rFonts w:eastAsia="宋体" w:hint="eastAsia"/>
          <w:i/>
          <w:iCs/>
          <w:szCs w:val="11"/>
          <w:lang w:eastAsia="zh-CN"/>
        </w:rPr>
        <w:t xml:space="preserve"> should be</w:t>
      </w:r>
      <w:r>
        <w:rPr>
          <w:rFonts w:eastAsia="宋体"/>
          <w:i/>
          <w:iCs/>
          <w:szCs w:val="11"/>
          <w:lang w:eastAsia="zh-CN"/>
        </w:rPr>
        <w:t xml:space="preserve"> clarified in the assumption discussion. And </w:t>
      </w:r>
      <w:r>
        <w:rPr>
          <w:rFonts w:eastAsia="宋体" w:hint="eastAsia"/>
          <w:i/>
          <w:iCs/>
          <w:szCs w:val="11"/>
          <w:lang w:eastAsia="zh-CN"/>
        </w:rPr>
        <w:t>rea</w:t>
      </w:r>
      <w:r>
        <w:rPr>
          <w:rFonts w:eastAsia="宋体"/>
          <w:i/>
          <w:iCs/>
          <w:szCs w:val="11"/>
          <w:lang w:eastAsia="zh-CN"/>
        </w:rPr>
        <w:t>sonable value should be recommended for assumption</w:t>
      </w:r>
      <w:r>
        <w:rPr>
          <w:rFonts w:eastAsia="宋体" w:hint="eastAsia"/>
          <w:i/>
          <w:iCs/>
          <w:szCs w:val="11"/>
          <w:lang w:eastAsia="zh-CN"/>
        </w:rPr>
        <w:t xml:space="preserve">, e.g., </w:t>
      </w:r>
      <w:r>
        <w:rPr>
          <w:rFonts w:eastAsia="宋体"/>
          <w:i/>
          <w:iCs/>
          <w:szCs w:val="11"/>
          <w:lang w:eastAsia="zh-CN"/>
        </w:rPr>
        <w:t>TO</w:t>
      </w:r>
      <w:r>
        <w:rPr>
          <w:rFonts w:eastAsia="宋体" w:hint="eastAsia"/>
          <w:i/>
          <w:iCs/>
          <w:szCs w:val="11"/>
          <w:lang w:eastAsia="zh-CN"/>
        </w:rPr>
        <w:t xml:space="preserve"> is less than 2.6us,</w:t>
      </w:r>
      <w:r>
        <w:rPr>
          <w:rFonts w:eastAsia="宋体"/>
          <w:i/>
          <w:iCs/>
          <w:szCs w:val="11"/>
          <w:lang w:eastAsia="zh-CN"/>
        </w:rPr>
        <w:t xml:space="preserve"> and</w:t>
      </w:r>
      <w:r>
        <w:rPr>
          <w:rFonts w:eastAsia="宋体" w:hint="eastAsia"/>
          <w:i/>
          <w:iCs/>
          <w:szCs w:val="11"/>
          <w:lang w:eastAsia="zh-CN"/>
        </w:rPr>
        <w:t xml:space="preserve"> </w:t>
      </w:r>
      <w:r>
        <w:rPr>
          <w:rFonts w:eastAsia="宋体"/>
          <w:i/>
          <w:iCs/>
          <w:szCs w:val="11"/>
          <w:lang w:eastAsia="zh-CN"/>
        </w:rPr>
        <w:t>FO</w:t>
      </w:r>
      <w:r>
        <w:rPr>
          <w:rFonts w:eastAsia="宋体" w:hint="eastAsia"/>
          <w:i/>
          <w:iCs/>
          <w:szCs w:val="11"/>
          <w:lang w:eastAsia="zh-CN"/>
        </w:rPr>
        <w:t xml:space="preserve"> is less than 0.1ppm.</w:t>
      </w:r>
    </w:p>
    <w:p w14:paraId="0D38A0FF" w14:textId="77777777" w:rsidR="00E41AE1" w:rsidRPr="00F337B1" w:rsidRDefault="00F337B1">
      <w:pPr>
        <w:pStyle w:val="2"/>
        <w:numPr>
          <w:ilvl w:val="1"/>
          <w:numId w:val="7"/>
        </w:numPr>
        <w:rPr>
          <w:rFonts w:eastAsia="宋体"/>
          <w:b/>
          <w:sz w:val="24"/>
          <w:szCs w:val="24"/>
          <w:lang w:eastAsia="zh-CN"/>
        </w:rPr>
      </w:pPr>
      <w:r w:rsidRPr="00F337B1">
        <w:rPr>
          <w:rFonts w:eastAsia="宋体"/>
          <w:b/>
          <w:sz w:val="24"/>
          <w:szCs w:val="24"/>
          <w:lang w:eastAsia="zh-CN"/>
        </w:rPr>
        <w:t>OCC sequence design</w:t>
      </w:r>
    </w:p>
    <w:p w14:paraId="50850757" w14:textId="273DE946" w:rsidR="00E41AE1" w:rsidRDefault="00F337B1" w:rsidP="00F337B1">
      <w:pPr>
        <w:ind w:leftChars="10" w:left="20"/>
      </w:pPr>
      <w:r>
        <w:rPr>
          <w:lang w:eastAsia="zh-CN"/>
        </w:rPr>
        <w:t xml:space="preserve">In existing specification, there are already some types of OCC sequences defined for UE multiplexing in PUCCH transmission, e.g., Walsh code, DFT sequence, etc. However, some of the OCC sequences can be generated only for certain code lengths, e.g., the Walsh code can only be generated when the code length is 2, 4, 8, 16, etc. This type of sequence may not work well in case the repetition number is not 2^n. For example, in NPRACH transmission, 3 or 5 </w:t>
      </w:r>
      <w:r>
        <w:rPr>
          <w:lang w:eastAsia="zh-CN"/>
        </w:rPr>
        <w:lastRenderedPageBreak/>
        <w:t xml:space="preserve">repetitions are used in a symbol group, where Walsh code cannot be well applied. To achieve a unified design with NR-NTN and allow flexible OCC sequence length, the orthogonal sequences for NR PUCCH format 1 as defined in </w:t>
      </w:r>
      <w:r>
        <w:t>Table 6.3.2.4.1-2 of</w:t>
      </w:r>
      <w:r>
        <w:rPr>
          <w:lang w:eastAsia="zh-CN"/>
        </w:rPr>
        <w:t xml:space="preserve"> TS 38.211 can be considered as baseline, which is as shown </w:t>
      </w:r>
      <w:r w:rsidRPr="00F337B1">
        <w:rPr>
          <w:lang w:val="en-GB" w:eastAsia="zh-CN"/>
        </w:rPr>
        <w:t xml:space="preserve">in </w:t>
      </w:r>
      <w:r>
        <w:rPr>
          <w:lang w:val="en-GB" w:eastAsia="zh-CN"/>
        </w:rPr>
        <w:fldChar w:fldCharType="begin"/>
      </w:r>
      <w:r>
        <w:rPr>
          <w:lang w:val="en-GB" w:eastAsia="zh-CN"/>
        </w:rPr>
        <w:instrText xml:space="preserve"> REF _Ref21497 \h </w:instrText>
      </w:r>
      <w:r>
        <w:rPr>
          <w:lang w:val="en-GB" w:eastAsia="zh-CN"/>
        </w:rPr>
      </w:r>
      <w:r>
        <w:rPr>
          <w:lang w:val="en-GB" w:eastAsia="zh-CN"/>
        </w:rPr>
        <w:fldChar w:fldCharType="separate"/>
      </w:r>
      <w:r>
        <w:rPr>
          <w:bCs/>
        </w:rPr>
        <w:t>Table 1</w:t>
      </w:r>
    </w:p>
    <w:p w14:paraId="733698B0" w14:textId="4C41E934" w:rsidR="00E41AE1" w:rsidRDefault="00F337B1" w:rsidP="00F337B1">
      <w:pPr>
        <w:ind w:left="0"/>
        <w:jc w:val="center"/>
      </w:pPr>
      <w:r>
        <w:rPr>
          <w:lang w:val="en-GB" w:eastAsia="zh-CN"/>
        </w:rPr>
        <w:fldChar w:fldCharType="end"/>
      </w:r>
      <w:bookmarkStart w:id="5" w:name="_Ref21497"/>
      <w:r w:rsidRPr="00F337B1">
        <w:rPr>
          <w:bCs/>
        </w:rPr>
        <w:t xml:space="preserve">Table </w:t>
      </w:r>
      <w:r w:rsidRPr="00F337B1">
        <w:rPr>
          <w:bCs/>
        </w:rPr>
        <w:fldChar w:fldCharType="begin"/>
      </w:r>
      <w:r w:rsidRPr="00F337B1">
        <w:rPr>
          <w:bCs/>
        </w:rPr>
        <w:instrText xml:space="preserve"> SEQ Table \* ARABIC </w:instrText>
      </w:r>
      <w:r w:rsidRPr="00F337B1">
        <w:rPr>
          <w:bCs/>
        </w:rPr>
        <w:fldChar w:fldCharType="separate"/>
      </w:r>
      <w:r>
        <w:rPr>
          <w:bCs/>
        </w:rPr>
        <w:t>1</w:t>
      </w:r>
      <w:r w:rsidRPr="00F337B1">
        <w:rPr>
          <w:bCs/>
        </w:rPr>
        <w:fldChar w:fldCharType="end"/>
      </w:r>
      <w:bookmarkEnd w:id="5"/>
      <w:r>
        <w:t xml:space="preserve">: Orthogonal sequences </w:t>
      </w:r>
      <w:r>
        <w:rPr>
          <w:position w:val="-12"/>
        </w:rPr>
        <w:object w:dxaOrig="2153" w:dyaOrig="428" w14:anchorId="608706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7pt;height:21.3pt" o:ole="">
            <v:imagedata r:id="rId8" o:title=""/>
          </v:shape>
          <o:OLEObject Type="Embed" ProgID="Equation.DSMT4" ShapeID="_x0000_i1025" DrawAspect="Content" ObjectID="_1769859487" r:id="rId9"/>
        </w:object>
      </w:r>
      <w:r>
        <w:t xml:space="preserve"> for PUCCH format 1.</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1137"/>
        <w:gridCol w:w="1167"/>
        <w:gridCol w:w="1195"/>
        <w:gridCol w:w="1140"/>
        <w:gridCol w:w="1142"/>
        <w:gridCol w:w="1142"/>
        <w:gridCol w:w="1146"/>
      </w:tblGrid>
      <w:tr w:rsidR="00E41AE1" w14:paraId="1CBA5873" w14:textId="77777777">
        <w:tc>
          <w:tcPr>
            <w:tcW w:w="704" w:type="pct"/>
            <w:vMerge w:val="restart"/>
            <w:shd w:val="clear" w:color="auto" w:fill="auto"/>
            <w:tcMar>
              <w:left w:w="57" w:type="dxa"/>
              <w:right w:w="57" w:type="dxa"/>
            </w:tcMar>
          </w:tcPr>
          <w:p w14:paraId="174ED290" w14:textId="77777777" w:rsidR="00E41AE1" w:rsidRDefault="00F337B1">
            <w:pPr>
              <w:pStyle w:val="TAH"/>
              <w:ind w:left="0"/>
              <w:rPr>
                <w:rFonts w:eastAsia="Batang"/>
              </w:rPr>
            </w:pPr>
            <w:r>
              <w:object w:dxaOrig="813" w:dyaOrig="371" w14:anchorId="2C456149">
                <v:shape id="_x0000_i1026" type="#_x0000_t75" style="width:40.7pt;height:18.8pt" o:ole="">
                  <v:imagedata r:id="rId10" o:title=""/>
                </v:shape>
                <o:OLEObject Type="Embed" ProgID="Equation.3" ShapeID="_x0000_i1026" DrawAspect="Content" ObjectID="_1769859488" r:id="rId11"/>
              </w:object>
            </w:r>
          </w:p>
        </w:tc>
        <w:tc>
          <w:tcPr>
            <w:tcW w:w="4295" w:type="pct"/>
            <w:gridSpan w:val="7"/>
            <w:tcBorders>
              <w:bottom w:val="nil"/>
            </w:tcBorders>
            <w:shd w:val="clear" w:color="auto" w:fill="auto"/>
            <w:tcMar>
              <w:left w:w="57" w:type="dxa"/>
              <w:right w:w="57" w:type="dxa"/>
            </w:tcMar>
          </w:tcPr>
          <w:p w14:paraId="53A353AC" w14:textId="77777777" w:rsidR="00E41AE1" w:rsidRDefault="00F337B1">
            <w:pPr>
              <w:pStyle w:val="TAH"/>
              <w:ind w:left="0"/>
              <w:rPr>
                <w:rFonts w:eastAsia="Batang"/>
              </w:rPr>
            </w:pPr>
            <w:r>
              <w:rPr>
                <w:position w:val="-10"/>
              </w:rPr>
              <w:object w:dxaOrig="200" w:dyaOrig="257" w14:anchorId="2D1A8788">
                <v:shape id="_x0000_i1027" type="#_x0000_t75" style="width:10pt;height:13.15pt" o:ole="">
                  <v:imagedata r:id="rId12" o:title=""/>
                </v:shape>
                <o:OLEObject Type="Embed" ProgID="Equation.3" ShapeID="_x0000_i1027" DrawAspect="Content" ObjectID="_1769859489" r:id="rId13"/>
              </w:object>
            </w:r>
          </w:p>
        </w:tc>
      </w:tr>
      <w:tr w:rsidR="00E41AE1" w14:paraId="39FB500C" w14:textId="77777777">
        <w:tc>
          <w:tcPr>
            <w:tcW w:w="704" w:type="pct"/>
            <w:vMerge/>
            <w:shd w:val="clear" w:color="auto" w:fill="auto"/>
            <w:tcMar>
              <w:left w:w="57" w:type="dxa"/>
              <w:right w:w="57" w:type="dxa"/>
            </w:tcMar>
          </w:tcPr>
          <w:p w14:paraId="33DFFC16" w14:textId="77777777" w:rsidR="00E41AE1" w:rsidRDefault="00E41AE1">
            <w:pPr>
              <w:pStyle w:val="TAH"/>
              <w:ind w:left="0"/>
              <w:rPr>
                <w:rFonts w:eastAsia="Batang"/>
              </w:rPr>
            </w:pPr>
          </w:p>
        </w:tc>
        <w:tc>
          <w:tcPr>
            <w:tcW w:w="605" w:type="pct"/>
            <w:tcBorders>
              <w:top w:val="nil"/>
            </w:tcBorders>
            <w:shd w:val="clear" w:color="auto" w:fill="auto"/>
            <w:tcMar>
              <w:left w:w="57" w:type="dxa"/>
              <w:right w:w="57" w:type="dxa"/>
            </w:tcMar>
          </w:tcPr>
          <w:p w14:paraId="32D69655" w14:textId="77777777" w:rsidR="00E41AE1" w:rsidRDefault="00F337B1">
            <w:pPr>
              <w:pStyle w:val="TAH"/>
              <w:ind w:left="0"/>
              <w:rPr>
                <w:rFonts w:eastAsia="Batang"/>
              </w:rPr>
            </w:pPr>
            <w:r>
              <w:rPr>
                <w:position w:val="-6"/>
              </w:rPr>
              <w:object w:dxaOrig="428" w:dyaOrig="257" w14:anchorId="1E6FF7C8">
                <v:shape id="_x0000_i1028" type="#_x0000_t75" style="width:21.3pt;height:13.15pt" o:ole="">
                  <v:imagedata r:id="rId14" o:title=""/>
                </v:shape>
                <o:OLEObject Type="Embed" ProgID="Equation.3" ShapeID="_x0000_i1028" DrawAspect="Content" ObjectID="_1769859490" r:id="rId15"/>
              </w:object>
            </w:r>
          </w:p>
        </w:tc>
        <w:tc>
          <w:tcPr>
            <w:tcW w:w="621" w:type="pct"/>
            <w:tcBorders>
              <w:top w:val="nil"/>
            </w:tcBorders>
            <w:shd w:val="clear" w:color="auto" w:fill="auto"/>
            <w:tcMar>
              <w:left w:w="57" w:type="dxa"/>
              <w:right w:w="57" w:type="dxa"/>
            </w:tcMar>
          </w:tcPr>
          <w:p w14:paraId="27CB901C" w14:textId="77777777" w:rsidR="00E41AE1" w:rsidRDefault="00F337B1">
            <w:pPr>
              <w:pStyle w:val="TAH"/>
              <w:ind w:left="0"/>
              <w:rPr>
                <w:rFonts w:eastAsia="Batang"/>
              </w:rPr>
            </w:pPr>
            <w:r>
              <w:rPr>
                <w:position w:val="-6"/>
              </w:rPr>
              <w:object w:dxaOrig="385" w:dyaOrig="257" w14:anchorId="5603204E">
                <v:shape id="_x0000_i1029" type="#_x0000_t75" style="width:19.4pt;height:13.15pt" o:ole="">
                  <v:imagedata r:id="rId16" o:title=""/>
                </v:shape>
                <o:OLEObject Type="Embed" ProgID="Equation.3" ShapeID="_x0000_i1029" DrawAspect="Content" ObjectID="_1769859491" r:id="rId17"/>
              </w:object>
            </w:r>
          </w:p>
        </w:tc>
        <w:tc>
          <w:tcPr>
            <w:tcW w:w="636" w:type="pct"/>
            <w:tcBorders>
              <w:top w:val="nil"/>
            </w:tcBorders>
            <w:shd w:val="clear" w:color="auto" w:fill="auto"/>
            <w:tcMar>
              <w:left w:w="57" w:type="dxa"/>
              <w:right w:w="57" w:type="dxa"/>
            </w:tcMar>
          </w:tcPr>
          <w:p w14:paraId="5059BD54" w14:textId="77777777" w:rsidR="00E41AE1" w:rsidRDefault="00F337B1">
            <w:pPr>
              <w:pStyle w:val="TAH"/>
              <w:ind w:left="0"/>
              <w:rPr>
                <w:rFonts w:eastAsia="Batang"/>
              </w:rPr>
            </w:pPr>
            <w:r>
              <w:rPr>
                <w:position w:val="-6"/>
              </w:rPr>
              <w:object w:dxaOrig="428" w:dyaOrig="257" w14:anchorId="58F7CF5A">
                <v:shape id="_x0000_i1030" type="#_x0000_t75" style="width:21.3pt;height:13.15pt" o:ole="">
                  <v:imagedata r:id="rId18" o:title=""/>
                </v:shape>
                <o:OLEObject Type="Embed" ProgID="Equation.3" ShapeID="_x0000_i1030" DrawAspect="Content" ObjectID="_1769859492" r:id="rId19"/>
              </w:object>
            </w:r>
          </w:p>
        </w:tc>
        <w:tc>
          <w:tcPr>
            <w:tcW w:w="607" w:type="pct"/>
            <w:tcBorders>
              <w:top w:val="nil"/>
            </w:tcBorders>
            <w:shd w:val="clear" w:color="auto" w:fill="auto"/>
            <w:tcMar>
              <w:left w:w="57" w:type="dxa"/>
              <w:right w:w="57" w:type="dxa"/>
            </w:tcMar>
          </w:tcPr>
          <w:p w14:paraId="1E4AE261" w14:textId="77777777" w:rsidR="00E41AE1" w:rsidRDefault="00F337B1">
            <w:pPr>
              <w:pStyle w:val="TAH"/>
              <w:ind w:left="0"/>
              <w:rPr>
                <w:rFonts w:eastAsia="Batang"/>
              </w:rPr>
            </w:pPr>
            <w:r>
              <w:rPr>
                <w:position w:val="-6"/>
              </w:rPr>
              <w:object w:dxaOrig="428" w:dyaOrig="257" w14:anchorId="72ADA837">
                <v:shape id="_x0000_i1031" type="#_x0000_t75" style="width:21.3pt;height:13.15pt" o:ole="">
                  <v:imagedata r:id="rId20" o:title=""/>
                </v:shape>
                <o:OLEObject Type="Embed" ProgID="Equation.3" ShapeID="_x0000_i1031" DrawAspect="Content" ObjectID="_1769859493" r:id="rId21"/>
              </w:object>
            </w:r>
          </w:p>
        </w:tc>
        <w:tc>
          <w:tcPr>
            <w:tcW w:w="608" w:type="pct"/>
            <w:tcBorders>
              <w:top w:val="nil"/>
            </w:tcBorders>
            <w:shd w:val="clear" w:color="auto" w:fill="auto"/>
            <w:tcMar>
              <w:left w:w="57" w:type="dxa"/>
              <w:right w:w="57" w:type="dxa"/>
            </w:tcMar>
          </w:tcPr>
          <w:p w14:paraId="2D2D0FC1" w14:textId="77777777" w:rsidR="00E41AE1" w:rsidRDefault="00F337B1">
            <w:pPr>
              <w:pStyle w:val="TAH"/>
              <w:ind w:left="0"/>
              <w:rPr>
                <w:rFonts w:eastAsia="Batang"/>
              </w:rPr>
            </w:pPr>
            <w:r>
              <w:rPr>
                <w:position w:val="-6"/>
              </w:rPr>
              <w:object w:dxaOrig="428" w:dyaOrig="257" w14:anchorId="5FA0ACA0">
                <v:shape id="_x0000_i1032" type="#_x0000_t75" style="width:21.3pt;height:13.15pt" o:ole="">
                  <v:imagedata r:id="rId22" o:title=""/>
                </v:shape>
                <o:OLEObject Type="Embed" ProgID="Equation.3" ShapeID="_x0000_i1032" DrawAspect="Content" ObjectID="_1769859494" r:id="rId23"/>
              </w:object>
            </w:r>
          </w:p>
        </w:tc>
        <w:tc>
          <w:tcPr>
            <w:tcW w:w="608" w:type="pct"/>
            <w:tcBorders>
              <w:top w:val="nil"/>
            </w:tcBorders>
            <w:shd w:val="clear" w:color="auto" w:fill="auto"/>
            <w:tcMar>
              <w:left w:w="57" w:type="dxa"/>
              <w:right w:w="57" w:type="dxa"/>
            </w:tcMar>
          </w:tcPr>
          <w:p w14:paraId="7B741572" w14:textId="77777777" w:rsidR="00E41AE1" w:rsidRDefault="00F337B1">
            <w:pPr>
              <w:pStyle w:val="TAH"/>
              <w:ind w:left="0"/>
              <w:rPr>
                <w:rFonts w:eastAsia="Batang"/>
              </w:rPr>
            </w:pPr>
            <w:r>
              <w:rPr>
                <w:position w:val="-6"/>
              </w:rPr>
              <w:object w:dxaOrig="428" w:dyaOrig="257" w14:anchorId="1075946E">
                <v:shape id="_x0000_i1033" type="#_x0000_t75" style="width:21.3pt;height:13.15pt" o:ole="">
                  <v:imagedata r:id="rId24" o:title=""/>
                </v:shape>
                <o:OLEObject Type="Embed" ProgID="Equation.3" ShapeID="_x0000_i1033" DrawAspect="Content" ObjectID="_1769859495" r:id="rId25"/>
              </w:object>
            </w:r>
          </w:p>
        </w:tc>
        <w:tc>
          <w:tcPr>
            <w:tcW w:w="608" w:type="pct"/>
            <w:tcBorders>
              <w:top w:val="nil"/>
            </w:tcBorders>
            <w:shd w:val="clear" w:color="auto" w:fill="auto"/>
            <w:tcMar>
              <w:left w:w="57" w:type="dxa"/>
              <w:right w:w="57" w:type="dxa"/>
            </w:tcMar>
          </w:tcPr>
          <w:p w14:paraId="6FDF6603" w14:textId="77777777" w:rsidR="00E41AE1" w:rsidRDefault="00F337B1">
            <w:pPr>
              <w:pStyle w:val="TAH"/>
              <w:ind w:left="0"/>
              <w:rPr>
                <w:rFonts w:eastAsia="Batang"/>
              </w:rPr>
            </w:pPr>
            <w:r>
              <w:rPr>
                <w:position w:val="-6"/>
              </w:rPr>
              <w:object w:dxaOrig="428" w:dyaOrig="257" w14:anchorId="441A18D3">
                <v:shape id="_x0000_i1034" type="#_x0000_t75" style="width:21.3pt;height:13.15pt" o:ole="">
                  <v:imagedata r:id="rId26" o:title=""/>
                </v:shape>
                <o:OLEObject Type="Embed" ProgID="Equation.3" ShapeID="_x0000_i1034" DrawAspect="Content" ObjectID="_1769859496" r:id="rId27"/>
              </w:object>
            </w:r>
          </w:p>
        </w:tc>
      </w:tr>
      <w:tr w:rsidR="00E41AE1" w14:paraId="19604F9F" w14:textId="77777777">
        <w:tc>
          <w:tcPr>
            <w:tcW w:w="704" w:type="pct"/>
            <w:shd w:val="clear" w:color="auto" w:fill="auto"/>
            <w:tcMar>
              <w:top w:w="28" w:type="dxa"/>
              <w:left w:w="57" w:type="dxa"/>
              <w:bottom w:w="28" w:type="dxa"/>
              <w:right w:w="57" w:type="dxa"/>
            </w:tcMar>
          </w:tcPr>
          <w:p w14:paraId="793AB166" w14:textId="77777777" w:rsidR="00E41AE1" w:rsidRDefault="00F337B1">
            <w:pPr>
              <w:pStyle w:val="TAC"/>
              <w:ind w:left="0"/>
              <w:rPr>
                <w:rFonts w:eastAsia="Batang"/>
              </w:rPr>
            </w:pPr>
            <w:r>
              <w:t>1</w:t>
            </w:r>
          </w:p>
        </w:tc>
        <w:tc>
          <w:tcPr>
            <w:tcW w:w="605" w:type="pct"/>
            <w:shd w:val="clear" w:color="auto" w:fill="auto"/>
            <w:tcMar>
              <w:top w:w="28" w:type="dxa"/>
              <w:left w:w="57" w:type="dxa"/>
              <w:bottom w:w="28" w:type="dxa"/>
              <w:right w:w="57" w:type="dxa"/>
            </w:tcMar>
          </w:tcPr>
          <w:p w14:paraId="5BB49C7A" w14:textId="77777777" w:rsidR="00E41AE1" w:rsidRDefault="00F337B1">
            <w:pPr>
              <w:pStyle w:val="TAL"/>
              <w:ind w:left="0"/>
              <w:rPr>
                <w:rFonts w:eastAsia="Batang"/>
              </w:rPr>
            </w:pPr>
            <w:r>
              <w:t>[0]</w:t>
            </w:r>
          </w:p>
        </w:tc>
        <w:tc>
          <w:tcPr>
            <w:tcW w:w="621" w:type="pct"/>
            <w:shd w:val="clear" w:color="auto" w:fill="auto"/>
            <w:tcMar>
              <w:top w:w="28" w:type="dxa"/>
              <w:left w:w="57" w:type="dxa"/>
              <w:bottom w:w="28" w:type="dxa"/>
              <w:right w:w="57" w:type="dxa"/>
            </w:tcMar>
          </w:tcPr>
          <w:p w14:paraId="3AE3C911" w14:textId="77777777" w:rsidR="00E41AE1" w:rsidRDefault="00F337B1">
            <w:pPr>
              <w:pStyle w:val="TAL"/>
              <w:ind w:left="0"/>
              <w:rPr>
                <w:rFonts w:eastAsia="Batang"/>
              </w:rPr>
            </w:pPr>
            <w:r>
              <w:t>-</w:t>
            </w:r>
          </w:p>
        </w:tc>
        <w:tc>
          <w:tcPr>
            <w:tcW w:w="636" w:type="pct"/>
            <w:shd w:val="clear" w:color="auto" w:fill="auto"/>
            <w:tcMar>
              <w:top w:w="28" w:type="dxa"/>
              <w:left w:w="57" w:type="dxa"/>
              <w:bottom w:w="28" w:type="dxa"/>
              <w:right w:w="57" w:type="dxa"/>
            </w:tcMar>
          </w:tcPr>
          <w:p w14:paraId="4FA5555C" w14:textId="77777777" w:rsidR="00E41AE1" w:rsidRDefault="00F337B1">
            <w:pPr>
              <w:pStyle w:val="TAL"/>
              <w:ind w:left="0"/>
              <w:rPr>
                <w:rFonts w:eastAsia="Batang"/>
              </w:rPr>
            </w:pPr>
            <w:r>
              <w:t>-</w:t>
            </w:r>
          </w:p>
        </w:tc>
        <w:tc>
          <w:tcPr>
            <w:tcW w:w="607" w:type="pct"/>
            <w:shd w:val="clear" w:color="auto" w:fill="auto"/>
            <w:tcMar>
              <w:top w:w="28" w:type="dxa"/>
              <w:left w:w="57" w:type="dxa"/>
              <w:bottom w:w="28" w:type="dxa"/>
              <w:right w:w="57" w:type="dxa"/>
            </w:tcMar>
          </w:tcPr>
          <w:p w14:paraId="14C88F81" w14:textId="77777777" w:rsidR="00E41AE1" w:rsidRDefault="00F337B1">
            <w:pPr>
              <w:pStyle w:val="TAL"/>
              <w:ind w:left="0"/>
              <w:rPr>
                <w:rFonts w:eastAsia="Batang"/>
              </w:rPr>
            </w:pPr>
            <w:r>
              <w:t>-</w:t>
            </w:r>
          </w:p>
        </w:tc>
        <w:tc>
          <w:tcPr>
            <w:tcW w:w="608" w:type="pct"/>
            <w:shd w:val="clear" w:color="auto" w:fill="auto"/>
            <w:tcMar>
              <w:top w:w="28" w:type="dxa"/>
              <w:left w:w="57" w:type="dxa"/>
              <w:bottom w:w="28" w:type="dxa"/>
              <w:right w:w="57" w:type="dxa"/>
            </w:tcMar>
          </w:tcPr>
          <w:p w14:paraId="6D35FC9C" w14:textId="77777777" w:rsidR="00E41AE1" w:rsidRDefault="00F337B1">
            <w:pPr>
              <w:pStyle w:val="TAL"/>
              <w:ind w:left="0"/>
              <w:rPr>
                <w:rFonts w:eastAsia="Batang"/>
              </w:rPr>
            </w:pPr>
            <w:r>
              <w:t>-</w:t>
            </w:r>
          </w:p>
        </w:tc>
        <w:tc>
          <w:tcPr>
            <w:tcW w:w="608" w:type="pct"/>
            <w:shd w:val="clear" w:color="auto" w:fill="auto"/>
            <w:tcMar>
              <w:top w:w="28" w:type="dxa"/>
              <w:left w:w="57" w:type="dxa"/>
              <w:bottom w:w="28" w:type="dxa"/>
              <w:right w:w="57" w:type="dxa"/>
            </w:tcMar>
          </w:tcPr>
          <w:p w14:paraId="4B28E814" w14:textId="77777777" w:rsidR="00E41AE1" w:rsidRDefault="00F337B1">
            <w:pPr>
              <w:pStyle w:val="TAL"/>
              <w:ind w:left="0"/>
              <w:rPr>
                <w:rFonts w:eastAsia="Batang"/>
              </w:rPr>
            </w:pPr>
            <w:r>
              <w:t>-</w:t>
            </w:r>
          </w:p>
        </w:tc>
        <w:tc>
          <w:tcPr>
            <w:tcW w:w="608" w:type="pct"/>
            <w:shd w:val="clear" w:color="auto" w:fill="auto"/>
            <w:tcMar>
              <w:top w:w="28" w:type="dxa"/>
              <w:left w:w="57" w:type="dxa"/>
              <w:bottom w:w="28" w:type="dxa"/>
              <w:right w:w="57" w:type="dxa"/>
            </w:tcMar>
          </w:tcPr>
          <w:p w14:paraId="7B5C2765" w14:textId="77777777" w:rsidR="00E41AE1" w:rsidRDefault="00F337B1">
            <w:pPr>
              <w:pStyle w:val="TAL"/>
              <w:ind w:left="0"/>
              <w:rPr>
                <w:rFonts w:eastAsia="Batang"/>
              </w:rPr>
            </w:pPr>
            <w:r>
              <w:t>-</w:t>
            </w:r>
          </w:p>
        </w:tc>
      </w:tr>
      <w:tr w:rsidR="00E41AE1" w14:paraId="6B775FF7" w14:textId="77777777">
        <w:tc>
          <w:tcPr>
            <w:tcW w:w="704" w:type="pct"/>
            <w:shd w:val="clear" w:color="auto" w:fill="auto"/>
            <w:tcMar>
              <w:top w:w="28" w:type="dxa"/>
              <w:left w:w="57" w:type="dxa"/>
              <w:bottom w:w="28" w:type="dxa"/>
              <w:right w:w="57" w:type="dxa"/>
            </w:tcMar>
            <w:vAlign w:val="center"/>
          </w:tcPr>
          <w:p w14:paraId="1EDB390A" w14:textId="77777777" w:rsidR="00E41AE1" w:rsidRDefault="00F337B1">
            <w:pPr>
              <w:pStyle w:val="TAC"/>
              <w:ind w:left="0"/>
              <w:rPr>
                <w:rFonts w:eastAsia="Batang"/>
              </w:rPr>
            </w:pPr>
            <w:r>
              <w:rPr>
                <w:rFonts w:eastAsia="Batang"/>
              </w:rPr>
              <w:t>2</w:t>
            </w:r>
          </w:p>
        </w:tc>
        <w:tc>
          <w:tcPr>
            <w:tcW w:w="605" w:type="pct"/>
            <w:shd w:val="clear" w:color="auto" w:fill="auto"/>
            <w:tcMar>
              <w:top w:w="28" w:type="dxa"/>
              <w:left w:w="57" w:type="dxa"/>
              <w:bottom w:w="28" w:type="dxa"/>
              <w:right w:w="57" w:type="dxa"/>
            </w:tcMar>
            <w:vAlign w:val="center"/>
          </w:tcPr>
          <w:p w14:paraId="5B2809E6" w14:textId="77777777" w:rsidR="00E41AE1" w:rsidRDefault="00F337B1">
            <w:pPr>
              <w:pStyle w:val="TAL"/>
              <w:ind w:left="0"/>
              <w:rPr>
                <w:rFonts w:eastAsia="Batang"/>
              </w:rPr>
            </w:pPr>
            <w:r>
              <w:rPr>
                <w:rFonts w:eastAsia="Batang"/>
              </w:rPr>
              <w:t>[0 0]</w:t>
            </w:r>
          </w:p>
        </w:tc>
        <w:tc>
          <w:tcPr>
            <w:tcW w:w="621" w:type="pct"/>
            <w:shd w:val="clear" w:color="auto" w:fill="auto"/>
            <w:tcMar>
              <w:top w:w="28" w:type="dxa"/>
              <w:left w:w="57" w:type="dxa"/>
              <w:bottom w:w="28" w:type="dxa"/>
              <w:right w:w="57" w:type="dxa"/>
            </w:tcMar>
            <w:vAlign w:val="center"/>
          </w:tcPr>
          <w:p w14:paraId="2A10B185" w14:textId="77777777" w:rsidR="00E41AE1" w:rsidRDefault="00F337B1">
            <w:pPr>
              <w:pStyle w:val="TAL"/>
              <w:ind w:left="0"/>
              <w:rPr>
                <w:rFonts w:eastAsia="Batang"/>
              </w:rPr>
            </w:pPr>
            <w:r>
              <w:rPr>
                <w:rFonts w:eastAsia="Batang"/>
              </w:rPr>
              <w:t>[0 1]</w:t>
            </w:r>
          </w:p>
        </w:tc>
        <w:tc>
          <w:tcPr>
            <w:tcW w:w="636" w:type="pct"/>
            <w:shd w:val="clear" w:color="auto" w:fill="auto"/>
            <w:tcMar>
              <w:top w:w="28" w:type="dxa"/>
              <w:left w:w="57" w:type="dxa"/>
              <w:bottom w:w="28" w:type="dxa"/>
              <w:right w:w="57" w:type="dxa"/>
            </w:tcMar>
            <w:vAlign w:val="center"/>
          </w:tcPr>
          <w:p w14:paraId="5D77038C" w14:textId="77777777" w:rsidR="00E41AE1" w:rsidRDefault="00F337B1">
            <w:pPr>
              <w:pStyle w:val="TAL"/>
              <w:ind w:left="0"/>
              <w:rPr>
                <w:rFonts w:eastAsia="Batang"/>
              </w:rPr>
            </w:pPr>
            <w:r>
              <w:rPr>
                <w:rFonts w:eastAsia="Batang"/>
              </w:rPr>
              <w:t>-</w:t>
            </w:r>
          </w:p>
        </w:tc>
        <w:tc>
          <w:tcPr>
            <w:tcW w:w="607" w:type="pct"/>
            <w:shd w:val="clear" w:color="auto" w:fill="auto"/>
            <w:tcMar>
              <w:top w:w="28" w:type="dxa"/>
              <w:left w:w="57" w:type="dxa"/>
              <w:bottom w:w="28" w:type="dxa"/>
              <w:right w:w="57" w:type="dxa"/>
            </w:tcMar>
            <w:vAlign w:val="center"/>
          </w:tcPr>
          <w:p w14:paraId="39CFEF98" w14:textId="77777777" w:rsidR="00E41AE1" w:rsidRDefault="00F337B1">
            <w:pPr>
              <w:pStyle w:val="TAL"/>
              <w:ind w:left="0"/>
              <w:rPr>
                <w:rFonts w:eastAsia="Batang"/>
              </w:rPr>
            </w:pPr>
            <w:r>
              <w:rPr>
                <w:rFonts w:eastAsia="Batang"/>
              </w:rPr>
              <w:t>-</w:t>
            </w:r>
          </w:p>
        </w:tc>
        <w:tc>
          <w:tcPr>
            <w:tcW w:w="608" w:type="pct"/>
            <w:shd w:val="clear" w:color="auto" w:fill="auto"/>
            <w:tcMar>
              <w:top w:w="28" w:type="dxa"/>
              <w:left w:w="57" w:type="dxa"/>
              <w:bottom w:w="28" w:type="dxa"/>
              <w:right w:w="57" w:type="dxa"/>
            </w:tcMar>
            <w:vAlign w:val="center"/>
          </w:tcPr>
          <w:p w14:paraId="79277CF9" w14:textId="77777777" w:rsidR="00E41AE1" w:rsidRDefault="00F337B1">
            <w:pPr>
              <w:pStyle w:val="TAL"/>
              <w:ind w:left="0"/>
              <w:rPr>
                <w:rFonts w:eastAsia="Batang"/>
              </w:rPr>
            </w:pPr>
            <w:r>
              <w:rPr>
                <w:rFonts w:eastAsia="Batang"/>
              </w:rPr>
              <w:t>-</w:t>
            </w:r>
          </w:p>
        </w:tc>
        <w:tc>
          <w:tcPr>
            <w:tcW w:w="608" w:type="pct"/>
            <w:shd w:val="clear" w:color="auto" w:fill="auto"/>
            <w:tcMar>
              <w:top w:w="28" w:type="dxa"/>
              <w:left w:w="57" w:type="dxa"/>
              <w:bottom w:w="28" w:type="dxa"/>
              <w:right w:w="57" w:type="dxa"/>
            </w:tcMar>
            <w:vAlign w:val="center"/>
          </w:tcPr>
          <w:p w14:paraId="7AF245BA" w14:textId="77777777" w:rsidR="00E41AE1" w:rsidRDefault="00F337B1">
            <w:pPr>
              <w:pStyle w:val="TAL"/>
              <w:ind w:left="0"/>
              <w:rPr>
                <w:rFonts w:eastAsia="Batang"/>
              </w:rPr>
            </w:pPr>
            <w:r>
              <w:rPr>
                <w:rFonts w:eastAsia="Batang"/>
              </w:rPr>
              <w:t>-</w:t>
            </w:r>
          </w:p>
        </w:tc>
        <w:tc>
          <w:tcPr>
            <w:tcW w:w="608" w:type="pct"/>
            <w:shd w:val="clear" w:color="auto" w:fill="auto"/>
            <w:tcMar>
              <w:top w:w="28" w:type="dxa"/>
              <w:left w:w="57" w:type="dxa"/>
              <w:bottom w:w="28" w:type="dxa"/>
              <w:right w:w="57" w:type="dxa"/>
            </w:tcMar>
            <w:vAlign w:val="center"/>
          </w:tcPr>
          <w:p w14:paraId="3B69F8B7" w14:textId="77777777" w:rsidR="00E41AE1" w:rsidRDefault="00F337B1">
            <w:pPr>
              <w:pStyle w:val="TAL"/>
              <w:ind w:left="0"/>
              <w:rPr>
                <w:rFonts w:eastAsia="Batang"/>
              </w:rPr>
            </w:pPr>
            <w:r>
              <w:rPr>
                <w:rFonts w:eastAsia="Batang"/>
              </w:rPr>
              <w:t>-</w:t>
            </w:r>
          </w:p>
        </w:tc>
      </w:tr>
      <w:tr w:rsidR="00E41AE1" w14:paraId="2951A52D" w14:textId="77777777">
        <w:tc>
          <w:tcPr>
            <w:tcW w:w="704" w:type="pct"/>
            <w:shd w:val="clear" w:color="auto" w:fill="auto"/>
            <w:tcMar>
              <w:top w:w="28" w:type="dxa"/>
              <w:left w:w="57" w:type="dxa"/>
              <w:bottom w:w="28" w:type="dxa"/>
              <w:right w:w="57" w:type="dxa"/>
            </w:tcMar>
            <w:vAlign w:val="center"/>
          </w:tcPr>
          <w:p w14:paraId="5DA97E9D" w14:textId="77777777" w:rsidR="00E41AE1" w:rsidRDefault="00F337B1">
            <w:pPr>
              <w:pStyle w:val="TAC"/>
              <w:ind w:left="0"/>
              <w:rPr>
                <w:rFonts w:eastAsia="Batang"/>
              </w:rPr>
            </w:pPr>
            <w:r>
              <w:rPr>
                <w:rFonts w:eastAsia="Batang"/>
              </w:rPr>
              <w:t>3</w:t>
            </w:r>
          </w:p>
        </w:tc>
        <w:tc>
          <w:tcPr>
            <w:tcW w:w="605" w:type="pct"/>
            <w:shd w:val="clear" w:color="auto" w:fill="auto"/>
            <w:tcMar>
              <w:top w:w="28" w:type="dxa"/>
              <w:left w:w="57" w:type="dxa"/>
              <w:bottom w:w="28" w:type="dxa"/>
              <w:right w:w="57" w:type="dxa"/>
            </w:tcMar>
            <w:vAlign w:val="center"/>
          </w:tcPr>
          <w:p w14:paraId="4A6B3EDA" w14:textId="77777777" w:rsidR="00E41AE1" w:rsidRDefault="00F337B1">
            <w:pPr>
              <w:pStyle w:val="TAL"/>
              <w:ind w:left="0"/>
              <w:rPr>
                <w:rFonts w:eastAsia="Batang"/>
              </w:rPr>
            </w:pPr>
            <w:r>
              <w:rPr>
                <w:rFonts w:eastAsia="Batang"/>
              </w:rPr>
              <w:t>[0 0 0]</w:t>
            </w:r>
          </w:p>
        </w:tc>
        <w:tc>
          <w:tcPr>
            <w:tcW w:w="621" w:type="pct"/>
            <w:shd w:val="clear" w:color="auto" w:fill="auto"/>
            <w:tcMar>
              <w:top w:w="28" w:type="dxa"/>
              <w:left w:w="57" w:type="dxa"/>
              <w:bottom w:w="28" w:type="dxa"/>
              <w:right w:w="57" w:type="dxa"/>
            </w:tcMar>
            <w:vAlign w:val="center"/>
          </w:tcPr>
          <w:p w14:paraId="0F5707AA" w14:textId="77777777" w:rsidR="00E41AE1" w:rsidRDefault="00F337B1">
            <w:pPr>
              <w:pStyle w:val="TAL"/>
              <w:ind w:left="0"/>
              <w:rPr>
                <w:rFonts w:eastAsia="Batang"/>
              </w:rPr>
            </w:pPr>
            <w:r>
              <w:rPr>
                <w:rFonts w:eastAsia="Batang"/>
              </w:rPr>
              <w:t>[0 1 2]</w:t>
            </w:r>
          </w:p>
        </w:tc>
        <w:tc>
          <w:tcPr>
            <w:tcW w:w="636" w:type="pct"/>
            <w:shd w:val="clear" w:color="auto" w:fill="auto"/>
            <w:tcMar>
              <w:top w:w="28" w:type="dxa"/>
              <w:left w:w="57" w:type="dxa"/>
              <w:bottom w:w="28" w:type="dxa"/>
              <w:right w:w="57" w:type="dxa"/>
            </w:tcMar>
            <w:vAlign w:val="center"/>
          </w:tcPr>
          <w:p w14:paraId="18CDCFC4" w14:textId="77777777" w:rsidR="00E41AE1" w:rsidRDefault="00F337B1">
            <w:pPr>
              <w:pStyle w:val="TAL"/>
              <w:ind w:left="0"/>
              <w:rPr>
                <w:rFonts w:eastAsia="Batang"/>
              </w:rPr>
            </w:pPr>
            <w:r>
              <w:rPr>
                <w:rFonts w:eastAsia="Batang"/>
              </w:rPr>
              <w:t>[0 2 1]</w:t>
            </w:r>
          </w:p>
        </w:tc>
        <w:tc>
          <w:tcPr>
            <w:tcW w:w="607" w:type="pct"/>
            <w:shd w:val="clear" w:color="auto" w:fill="auto"/>
            <w:tcMar>
              <w:top w:w="28" w:type="dxa"/>
              <w:left w:w="57" w:type="dxa"/>
              <w:bottom w:w="28" w:type="dxa"/>
              <w:right w:w="57" w:type="dxa"/>
            </w:tcMar>
            <w:vAlign w:val="center"/>
          </w:tcPr>
          <w:p w14:paraId="2AA83EDD" w14:textId="77777777" w:rsidR="00E41AE1" w:rsidRDefault="00F337B1">
            <w:pPr>
              <w:pStyle w:val="TAL"/>
              <w:ind w:left="0"/>
              <w:rPr>
                <w:rFonts w:eastAsia="Batang"/>
              </w:rPr>
            </w:pPr>
            <w:r>
              <w:rPr>
                <w:rFonts w:eastAsia="Batang"/>
              </w:rPr>
              <w:t>-</w:t>
            </w:r>
          </w:p>
        </w:tc>
        <w:tc>
          <w:tcPr>
            <w:tcW w:w="608" w:type="pct"/>
            <w:shd w:val="clear" w:color="auto" w:fill="auto"/>
            <w:tcMar>
              <w:top w:w="28" w:type="dxa"/>
              <w:left w:w="57" w:type="dxa"/>
              <w:bottom w:w="28" w:type="dxa"/>
              <w:right w:w="57" w:type="dxa"/>
            </w:tcMar>
            <w:vAlign w:val="center"/>
          </w:tcPr>
          <w:p w14:paraId="138061A8" w14:textId="77777777" w:rsidR="00E41AE1" w:rsidRDefault="00F337B1">
            <w:pPr>
              <w:pStyle w:val="TAL"/>
              <w:ind w:left="0"/>
              <w:rPr>
                <w:rFonts w:eastAsia="Batang"/>
              </w:rPr>
            </w:pPr>
            <w:r>
              <w:rPr>
                <w:rFonts w:eastAsia="Batang"/>
              </w:rPr>
              <w:t>-</w:t>
            </w:r>
          </w:p>
        </w:tc>
        <w:tc>
          <w:tcPr>
            <w:tcW w:w="608" w:type="pct"/>
            <w:shd w:val="clear" w:color="auto" w:fill="auto"/>
            <w:tcMar>
              <w:top w:w="28" w:type="dxa"/>
              <w:left w:w="57" w:type="dxa"/>
              <w:bottom w:w="28" w:type="dxa"/>
              <w:right w:w="57" w:type="dxa"/>
            </w:tcMar>
            <w:vAlign w:val="center"/>
          </w:tcPr>
          <w:p w14:paraId="3F2F1471" w14:textId="77777777" w:rsidR="00E41AE1" w:rsidRDefault="00F337B1">
            <w:pPr>
              <w:pStyle w:val="TAL"/>
              <w:ind w:left="0"/>
              <w:rPr>
                <w:rFonts w:eastAsia="Batang"/>
              </w:rPr>
            </w:pPr>
            <w:r>
              <w:rPr>
                <w:rFonts w:eastAsia="Batang"/>
              </w:rPr>
              <w:t>-</w:t>
            </w:r>
          </w:p>
        </w:tc>
        <w:tc>
          <w:tcPr>
            <w:tcW w:w="608" w:type="pct"/>
            <w:shd w:val="clear" w:color="auto" w:fill="auto"/>
            <w:tcMar>
              <w:top w:w="28" w:type="dxa"/>
              <w:left w:w="57" w:type="dxa"/>
              <w:bottom w:w="28" w:type="dxa"/>
              <w:right w:w="57" w:type="dxa"/>
            </w:tcMar>
            <w:vAlign w:val="center"/>
          </w:tcPr>
          <w:p w14:paraId="0C30058D" w14:textId="77777777" w:rsidR="00E41AE1" w:rsidRDefault="00F337B1">
            <w:pPr>
              <w:pStyle w:val="TAL"/>
              <w:ind w:left="0"/>
              <w:rPr>
                <w:rFonts w:eastAsia="Batang"/>
              </w:rPr>
            </w:pPr>
            <w:r>
              <w:rPr>
                <w:rFonts w:eastAsia="Batang"/>
              </w:rPr>
              <w:t>-</w:t>
            </w:r>
          </w:p>
        </w:tc>
      </w:tr>
      <w:tr w:rsidR="00E41AE1" w14:paraId="1A4CEDC1" w14:textId="77777777">
        <w:tc>
          <w:tcPr>
            <w:tcW w:w="704" w:type="pct"/>
            <w:shd w:val="clear" w:color="auto" w:fill="auto"/>
            <w:tcMar>
              <w:top w:w="28" w:type="dxa"/>
              <w:left w:w="57" w:type="dxa"/>
              <w:bottom w:w="28" w:type="dxa"/>
              <w:right w:w="57" w:type="dxa"/>
            </w:tcMar>
            <w:vAlign w:val="center"/>
          </w:tcPr>
          <w:p w14:paraId="3C3A769B" w14:textId="77777777" w:rsidR="00E41AE1" w:rsidRDefault="00F337B1">
            <w:pPr>
              <w:pStyle w:val="TAC"/>
              <w:ind w:left="0"/>
              <w:rPr>
                <w:rFonts w:eastAsia="Batang"/>
              </w:rPr>
            </w:pPr>
            <w:r>
              <w:rPr>
                <w:rFonts w:eastAsia="Batang"/>
              </w:rPr>
              <w:t>4</w:t>
            </w:r>
          </w:p>
        </w:tc>
        <w:tc>
          <w:tcPr>
            <w:tcW w:w="605" w:type="pct"/>
            <w:shd w:val="clear" w:color="auto" w:fill="auto"/>
            <w:tcMar>
              <w:top w:w="28" w:type="dxa"/>
              <w:left w:w="57" w:type="dxa"/>
              <w:bottom w:w="28" w:type="dxa"/>
              <w:right w:w="57" w:type="dxa"/>
            </w:tcMar>
            <w:vAlign w:val="center"/>
          </w:tcPr>
          <w:p w14:paraId="29E4E82F" w14:textId="77777777" w:rsidR="00E41AE1" w:rsidRDefault="00F337B1">
            <w:pPr>
              <w:pStyle w:val="TAL"/>
              <w:ind w:left="0"/>
              <w:rPr>
                <w:rFonts w:eastAsia="Batang"/>
              </w:rPr>
            </w:pPr>
            <w:r>
              <w:rPr>
                <w:rFonts w:eastAsia="Batang"/>
              </w:rPr>
              <w:t>[0 0 0 0]</w:t>
            </w:r>
          </w:p>
        </w:tc>
        <w:tc>
          <w:tcPr>
            <w:tcW w:w="621" w:type="pct"/>
            <w:shd w:val="clear" w:color="auto" w:fill="auto"/>
            <w:tcMar>
              <w:top w:w="28" w:type="dxa"/>
              <w:left w:w="57" w:type="dxa"/>
              <w:bottom w:w="28" w:type="dxa"/>
              <w:right w:w="57" w:type="dxa"/>
            </w:tcMar>
            <w:vAlign w:val="center"/>
          </w:tcPr>
          <w:p w14:paraId="4DAC1EAD" w14:textId="77777777" w:rsidR="00E41AE1" w:rsidRDefault="00F337B1">
            <w:pPr>
              <w:pStyle w:val="TAL"/>
              <w:ind w:left="0"/>
              <w:rPr>
                <w:rFonts w:eastAsia="Batang"/>
              </w:rPr>
            </w:pPr>
            <w:r>
              <w:rPr>
                <w:rFonts w:eastAsia="Batang"/>
              </w:rPr>
              <w:t>[0 2 0 2]</w:t>
            </w:r>
          </w:p>
        </w:tc>
        <w:tc>
          <w:tcPr>
            <w:tcW w:w="636" w:type="pct"/>
            <w:shd w:val="clear" w:color="auto" w:fill="auto"/>
            <w:tcMar>
              <w:top w:w="28" w:type="dxa"/>
              <w:left w:w="57" w:type="dxa"/>
              <w:bottom w:w="28" w:type="dxa"/>
              <w:right w:w="57" w:type="dxa"/>
            </w:tcMar>
            <w:vAlign w:val="center"/>
          </w:tcPr>
          <w:p w14:paraId="5F21B740" w14:textId="77777777" w:rsidR="00E41AE1" w:rsidRDefault="00F337B1">
            <w:pPr>
              <w:pStyle w:val="TAL"/>
              <w:ind w:left="0"/>
              <w:rPr>
                <w:rFonts w:eastAsia="Batang"/>
              </w:rPr>
            </w:pPr>
            <w:r>
              <w:rPr>
                <w:rFonts w:eastAsia="Batang"/>
              </w:rPr>
              <w:t>[0 0 2 2]</w:t>
            </w:r>
          </w:p>
        </w:tc>
        <w:tc>
          <w:tcPr>
            <w:tcW w:w="607" w:type="pct"/>
            <w:shd w:val="clear" w:color="auto" w:fill="auto"/>
            <w:tcMar>
              <w:top w:w="28" w:type="dxa"/>
              <w:left w:w="57" w:type="dxa"/>
              <w:bottom w:w="28" w:type="dxa"/>
              <w:right w:w="57" w:type="dxa"/>
            </w:tcMar>
            <w:vAlign w:val="center"/>
          </w:tcPr>
          <w:p w14:paraId="2B7FFB60" w14:textId="77777777" w:rsidR="00E41AE1" w:rsidRDefault="00F337B1">
            <w:pPr>
              <w:pStyle w:val="TAL"/>
              <w:ind w:left="0"/>
              <w:rPr>
                <w:rFonts w:eastAsia="Batang"/>
              </w:rPr>
            </w:pPr>
            <w:r>
              <w:rPr>
                <w:rFonts w:eastAsia="Batang"/>
              </w:rPr>
              <w:t>[0 2 2 0]</w:t>
            </w:r>
          </w:p>
        </w:tc>
        <w:tc>
          <w:tcPr>
            <w:tcW w:w="608" w:type="pct"/>
            <w:shd w:val="clear" w:color="auto" w:fill="auto"/>
            <w:tcMar>
              <w:top w:w="28" w:type="dxa"/>
              <w:left w:w="57" w:type="dxa"/>
              <w:bottom w:w="28" w:type="dxa"/>
              <w:right w:w="57" w:type="dxa"/>
            </w:tcMar>
            <w:vAlign w:val="center"/>
          </w:tcPr>
          <w:p w14:paraId="67DB65A5" w14:textId="77777777" w:rsidR="00E41AE1" w:rsidRDefault="00F337B1">
            <w:pPr>
              <w:pStyle w:val="TAL"/>
              <w:ind w:left="0"/>
              <w:rPr>
                <w:rFonts w:eastAsia="Batang"/>
              </w:rPr>
            </w:pPr>
            <w:r>
              <w:rPr>
                <w:rFonts w:eastAsia="Batang"/>
              </w:rPr>
              <w:t>-</w:t>
            </w:r>
          </w:p>
        </w:tc>
        <w:tc>
          <w:tcPr>
            <w:tcW w:w="608" w:type="pct"/>
            <w:shd w:val="clear" w:color="auto" w:fill="auto"/>
            <w:tcMar>
              <w:top w:w="28" w:type="dxa"/>
              <w:left w:w="57" w:type="dxa"/>
              <w:bottom w:w="28" w:type="dxa"/>
              <w:right w:w="57" w:type="dxa"/>
            </w:tcMar>
            <w:vAlign w:val="center"/>
          </w:tcPr>
          <w:p w14:paraId="66D747A0" w14:textId="77777777" w:rsidR="00E41AE1" w:rsidRDefault="00F337B1">
            <w:pPr>
              <w:pStyle w:val="TAL"/>
              <w:ind w:left="0"/>
              <w:rPr>
                <w:rFonts w:eastAsia="Batang"/>
              </w:rPr>
            </w:pPr>
            <w:r>
              <w:rPr>
                <w:rFonts w:eastAsia="Batang"/>
              </w:rPr>
              <w:t>-</w:t>
            </w:r>
          </w:p>
        </w:tc>
        <w:tc>
          <w:tcPr>
            <w:tcW w:w="608" w:type="pct"/>
            <w:shd w:val="clear" w:color="auto" w:fill="auto"/>
            <w:tcMar>
              <w:top w:w="28" w:type="dxa"/>
              <w:left w:w="57" w:type="dxa"/>
              <w:bottom w:w="28" w:type="dxa"/>
              <w:right w:w="57" w:type="dxa"/>
            </w:tcMar>
            <w:vAlign w:val="center"/>
          </w:tcPr>
          <w:p w14:paraId="6BE3B969" w14:textId="77777777" w:rsidR="00E41AE1" w:rsidRDefault="00F337B1">
            <w:pPr>
              <w:pStyle w:val="TAL"/>
              <w:ind w:left="0"/>
              <w:rPr>
                <w:rFonts w:eastAsia="Batang"/>
              </w:rPr>
            </w:pPr>
            <w:r>
              <w:rPr>
                <w:rFonts w:eastAsia="Batang"/>
              </w:rPr>
              <w:t>-</w:t>
            </w:r>
          </w:p>
        </w:tc>
      </w:tr>
      <w:tr w:rsidR="00E41AE1" w14:paraId="4D8DD373" w14:textId="77777777">
        <w:tc>
          <w:tcPr>
            <w:tcW w:w="704" w:type="pct"/>
            <w:shd w:val="clear" w:color="auto" w:fill="auto"/>
            <w:tcMar>
              <w:top w:w="28" w:type="dxa"/>
              <w:left w:w="57" w:type="dxa"/>
              <w:bottom w:w="28" w:type="dxa"/>
              <w:right w:w="57" w:type="dxa"/>
            </w:tcMar>
            <w:vAlign w:val="center"/>
          </w:tcPr>
          <w:p w14:paraId="1449BB4A" w14:textId="77777777" w:rsidR="00E41AE1" w:rsidRDefault="00F337B1">
            <w:pPr>
              <w:pStyle w:val="TAC"/>
              <w:ind w:left="0"/>
              <w:rPr>
                <w:rFonts w:eastAsia="Batang"/>
              </w:rPr>
            </w:pPr>
            <w:r>
              <w:rPr>
                <w:rFonts w:eastAsia="Batang"/>
              </w:rPr>
              <w:t>5</w:t>
            </w:r>
          </w:p>
        </w:tc>
        <w:tc>
          <w:tcPr>
            <w:tcW w:w="605" w:type="pct"/>
            <w:shd w:val="clear" w:color="auto" w:fill="auto"/>
            <w:tcMar>
              <w:top w:w="28" w:type="dxa"/>
              <w:left w:w="57" w:type="dxa"/>
              <w:bottom w:w="28" w:type="dxa"/>
              <w:right w:w="57" w:type="dxa"/>
            </w:tcMar>
            <w:vAlign w:val="center"/>
          </w:tcPr>
          <w:p w14:paraId="6BA2C5DF" w14:textId="77777777" w:rsidR="00E41AE1" w:rsidRDefault="00F337B1">
            <w:pPr>
              <w:pStyle w:val="TAL"/>
              <w:ind w:left="0"/>
              <w:rPr>
                <w:rFonts w:eastAsia="Batang"/>
              </w:rPr>
            </w:pPr>
            <w:r>
              <w:rPr>
                <w:rFonts w:eastAsia="Batang"/>
              </w:rPr>
              <w:t>[0 0 0 0 0]</w:t>
            </w:r>
          </w:p>
        </w:tc>
        <w:tc>
          <w:tcPr>
            <w:tcW w:w="621" w:type="pct"/>
            <w:shd w:val="clear" w:color="auto" w:fill="auto"/>
            <w:tcMar>
              <w:top w:w="28" w:type="dxa"/>
              <w:left w:w="57" w:type="dxa"/>
              <w:bottom w:w="28" w:type="dxa"/>
              <w:right w:w="57" w:type="dxa"/>
            </w:tcMar>
            <w:vAlign w:val="center"/>
          </w:tcPr>
          <w:p w14:paraId="5E8DDA7F" w14:textId="77777777" w:rsidR="00E41AE1" w:rsidRDefault="00F337B1">
            <w:pPr>
              <w:pStyle w:val="TAL"/>
              <w:ind w:left="0"/>
              <w:rPr>
                <w:rFonts w:eastAsia="Batang"/>
              </w:rPr>
            </w:pPr>
            <w:r>
              <w:rPr>
                <w:rFonts w:eastAsia="Batang"/>
              </w:rPr>
              <w:t>[0 1 2 3 4]</w:t>
            </w:r>
          </w:p>
        </w:tc>
        <w:tc>
          <w:tcPr>
            <w:tcW w:w="636" w:type="pct"/>
            <w:shd w:val="clear" w:color="auto" w:fill="auto"/>
            <w:tcMar>
              <w:top w:w="28" w:type="dxa"/>
              <w:left w:w="57" w:type="dxa"/>
              <w:bottom w:w="28" w:type="dxa"/>
              <w:right w:w="57" w:type="dxa"/>
            </w:tcMar>
            <w:vAlign w:val="center"/>
          </w:tcPr>
          <w:p w14:paraId="030415EE" w14:textId="77777777" w:rsidR="00E41AE1" w:rsidRDefault="00F337B1">
            <w:pPr>
              <w:pStyle w:val="TAL"/>
              <w:ind w:left="0"/>
              <w:rPr>
                <w:rFonts w:eastAsia="Batang"/>
              </w:rPr>
            </w:pPr>
            <w:r>
              <w:rPr>
                <w:rFonts w:eastAsia="Batang"/>
              </w:rPr>
              <w:t>[0 2 4 1 3]</w:t>
            </w:r>
          </w:p>
        </w:tc>
        <w:tc>
          <w:tcPr>
            <w:tcW w:w="607" w:type="pct"/>
            <w:shd w:val="clear" w:color="auto" w:fill="auto"/>
            <w:tcMar>
              <w:top w:w="28" w:type="dxa"/>
              <w:left w:w="57" w:type="dxa"/>
              <w:bottom w:w="28" w:type="dxa"/>
              <w:right w:w="57" w:type="dxa"/>
            </w:tcMar>
            <w:vAlign w:val="center"/>
          </w:tcPr>
          <w:p w14:paraId="4EC9EC21" w14:textId="77777777" w:rsidR="00E41AE1" w:rsidRDefault="00F337B1">
            <w:pPr>
              <w:pStyle w:val="TAL"/>
              <w:ind w:left="0"/>
              <w:rPr>
                <w:rFonts w:eastAsia="Batang"/>
              </w:rPr>
            </w:pPr>
            <w:r>
              <w:rPr>
                <w:rFonts w:eastAsia="Batang"/>
              </w:rPr>
              <w:t>[0 3 1 4 2]</w:t>
            </w:r>
          </w:p>
        </w:tc>
        <w:tc>
          <w:tcPr>
            <w:tcW w:w="608" w:type="pct"/>
            <w:shd w:val="clear" w:color="auto" w:fill="auto"/>
            <w:tcMar>
              <w:top w:w="28" w:type="dxa"/>
              <w:left w:w="57" w:type="dxa"/>
              <w:bottom w:w="28" w:type="dxa"/>
              <w:right w:w="57" w:type="dxa"/>
            </w:tcMar>
            <w:vAlign w:val="center"/>
          </w:tcPr>
          <w:p w14:paraId="33748F53" w14:textId="77777777" w:rsidR="00E41AE1" w:rsidRDefault="00F337B1">
            <w:pPr>
              <w:pStyle w:val="TAL"/>
              <w:ind w:left="0"/>
              <w:rPr>
                <w:rFonts w:eastAsia="Batang"/>
              </w:rPr>
            </w:pPr>
            <w:r>
              <w:rPr>
                <w:rFonts w:eastAsia="Batang"/>
              </w:rPr>
              <w:t>[0 4 3 2 1]</w:t>
            </w:r>
          </w:p>
        </w:tc>
        <w:tc>
          <w:tcPr>
            <w:tcW w:w="608" w:type="pct"/>
            <w:shd w:val="clear" w:color="auto" w:fill="auto"/>
            <w:tcMar>
              <w:top w:w="28" w:type="dxa"/>
              <w:left w:w="57" w:type="dxa"/>
              <w:bottom w:w="28" w:type="dxa"/>
              <w:right w:w="57" w:type="dxa"/>
            </w:tcMar>
            <w:vAlign w:val="center"/>
          </w:tcPr>
          <w:p w14:paraId="19AB2BC3" w14:textId="77777777" w:rsidR="00E41AE1" w:rsidRDefault="00F337B1">
            <w:pPr>
              <w:pStyle w:val="TAL"/>
              <w:ind w:left="0"/>
              <w:rPr>
                <w:rFonts w:eastAsia="Batang"/>
              </w:rPr>
            </w:pPr>
            <w:r>
              <w:rPr>
                <w:rFonts w:eastAsia="Batang"/>
              </w:rPr>
              <w:t>-</w:t>
            </w:r>
          </w:p>
        </w:tc>
        <w:tc>
          <w:tcPr>
            <w:tcW w:w="608" w:type="pct"/>
            <w:shd w:val="clear" w:color="auto" w:fill="auto"/>
            <w:tcMar>
              <w:top w:w="28" w:type="dxa"/>
              <w:left w:w="57" w:type="dxa"/>
              <w:bottom w:w="28" w:type="dxa"/>
              <w:right w:w="57" w:type="dxa"/>
            </w:tcMar>
            <w:vAlign w:val="center"/>
          </w:tcPr>
          <w:p w14:paraId="56BA8BB0" w14:textId="77777777" w:rsidR="00E41AE1" w:rsidRDefault="00F337B1">
            <w:pPr>
              <w:pStyle w:val="TAL"/>
              <w:ind w:left="0"/>
              <w:rPr>
                <w:rFonts w:eastAsia="Batang"/>
              </w:rPr>
            </w:pPr>
            <w:r>
              <w:rPr>
                <w:rFonts w:eastAsia="Batang"/>
              </w:rPr>
              <w:t>-</w:t>
            </w:r>
          </w:p>
        </w:tc>
      </w:tr>
      <w:tr w:rsidR="00E41AE1" w14:paraId="647D0F17" w14:textId="77777777">
        <w:tc>
          <w:tcPr>
            <w:tcW w:w="704" w:type="pct"/>
            <w:shd w:val="clear" w:color="auto" w:fill="auto"/>
            <w:tcMar>
              <w:top w:w="28" w:type="dxa"/>
              <w:left w:w="57" w:type="dxa"/>
              <w:bottom w:w="28" w:type="dxa"/>
              <w:right w:w="57" w:type="dxa"/>
            </w:tcMar>
            <w:vAlign w:val="center"/>
          </w:tcPr>
          <w:p w14:paraId="54F5CDED" w14:textId="77777777" w:rsidR="00E41AE1" w:rsidRDefault="00F337B1">
            <w:pPr>
              <w:pStyle w:val="TAC"/>
              <w:ind w:left="0"/>
              <w:rPr>
                <w:rFonts w:eastAsia="Batang"/>
              </w:rPr>
            </w:pPr>
            <w:r>
              <w:rPr>
                <w:rFonts w:eastAsia="Batang"/>
              </w:rPr>
              <w:t>6</w:t>
            </w:r>
          </w:p>
        </w:tc>
        <w:tc>
          <w:tcPr>
            <w:tcW w:w="605" w:type="pct"/>
            <w:shd w:val="clear" w:color="auto" w:fill="auto"/>
            <w:tcMar>
              <w:top w:w="28" w:type="dxa"/>
              <w:left w:w="57" w:type="dxa"/>
              <w:bottom w:w="28" w:type="dxa"/>
              <w:right w:w="57" w:type="dxa"/>
            </w:tcMar>
            <w:vAlign w:val="center"/>
          </w:tcPr>
          <w:p w14:paraId="74E9CD31" w14:textId="77777777" w:rsidR="00E41AE1" w:rsidRDefault="00F337B1">
            <w:pPr>
              <w:pStyle w:val="TAL"/>
              <w:ind w:left="0"/>
              <w:rPr>
                <w:rFonts w:eastAsia="Batang"/>
              </w:rPr>
            </w:pPr>
            <w:r>
              <w:rPr>
                <w:rFonts w:hint="eastAsia"/>
              </w:rPr>
              <w:t>[</w:t>
            </w:r>
            <w:r>
              <w:t>0 0 0 0 0 0</w:t>
            </w:r>
            <w:r>
              <w:rPr>
                <w:rFonts w:hint="eastAsia"/>
              </w:rPr>
              <w:t>]</w:t>
            </w:r>
          </w:p>
        </w:tc>
        <w:tc>
          <w:tcPr>
            <w:tcW w:w="621" w:type="pct"/>
            <w:shd w:val="clear" w:color="auto" w:fill="auto"/>
            <w:tcMar>
              <w:top w:w="28" w:type="dxa"/>
              <w:left w:w="57" w:type="dxa"/>
              <w:bottom w:w="28" w:type="dxa"/>
              <w:right w:w="57" w:type="dxa"/>
            </w:tcMar>
            <w:vAlign w:val="center"/>
          </w:tcPr>
          <w:p w14:paraId="4871D7AC" w14:textId="77777777" w:rsidR="00E41AE1" w:rsidRDefault="00F337B1">
            <w:pPr>
              <w:pStyle w:val="TAL"/>
              <w:ind w:left="0"/>
              <w:rPr>
                <w:rFonts w:eastAsia="Batang"/>
              </w:rPr>
            </w:pPr>
            <w:r>
              <w:rPr>
                <w:rFonts w:hint="eastAsia"/>
              </w:rPr>
              <w:t>[</w:t>
            </w:r>
            <w:r>
              <w:t>0 1 2 3 4 5</w:t>
            </w:r>
            <w:r>
              <w:rPr>
                <w:rFonts w:hint="eastAsia"/>
              </w:rPr>
              <w:t>]</w:t>
            </w:r>
          </w:p>
        </w:tc>
        <w:tc>
          <w:tcPr>
            <w:tcW w:w="636" w:type="pct"/>
            <w:shd w:val="clear" w:color="auto" w:fill="auto"/>
            <w:tcMar>
              <w:top w:w="28" w:type="dxa"/>
              <w:left w:w="57" w:type="dxa"/>
              <w:bottom w:w="28" w:type="dxa"/>
              <w:right w:w="57" w:type="dxa"/>
            </w:tcMar>
            <w:vAlign w:val="center"/>
          </w:tcPr>
          <w:p w14:paraId="526BB986" w14:textId="77777777" w:rsidR="00E41AE1" w:rsidRDefault="00F337B1">
            <w:pPr>
              <w:pStyle w:val="TAL"/>
              <w:ind w:left="0"/>
              <w:rPr>
                <w:rFonts w:eastAsia="Batang"/>
              </w:rPr>
            </w:pPr>
            <w:r>
              <w:rPr>
                <w:rFonts w:hint="eastAsia"/>
              </w:rPr>
              <w:t>[</w:t>
            </w:r>
            <w:r>
              <w:t>0 2 4 0 2 4</w:t>
            </w:r>
            <w:r>
              <w:rPr>
                <w:rFonts w:hint="eastAsia"/>
              </w:rPr>
              <w:t>]</w:t>
            </w:r>
          </w:p>
        </w:tc>
        <w:tc>
          <w:tcPr>
            <w:tcW w:w="607" w:type="pct"/>
            <w:shd w:val="clear" w:color="auto" w:fill="auto"/>
            <w:tcMar>
              <w:top w:w="28" w:type="dxa"/>
              <w:left w:w="57" w:type="dxa"/>
              <w:bottom w:w="28" w:type="dxa"/>
              <w:right w:w="57" w:type="dxa"/>
            </w:tcMar>
            <w:vAlign w:val="center"/>
          </w:tcPr>
          <w:p w14:paraId="09B933EF" w14:textId="77777777" w:rsidR="00E41AE1" w:rsidRDefault="00F337B1">
            <w:pPr>
              <w:pStyle w:val="TAL"/>
              <w:ind w:left="0"/>
              <w:rPr>
                <w:rFonts w:eastAsia="Batang"/>
              </w:rPr>
            </w:pPr>
            <w:r>
              <w:rPr>
                <w:rFonts w:hint="eastAsia"/>
              </w:rPr>
              <w:t>[</w:t>
            </w:r>
            <w:r>
              <w:t>0 3 0 3 0 3</w:t>
            </w:r>
            <w:r>
              <w:rPr>
                <w:rFonts w:hint="eastAsia"/>
              </w:rPr>
              <w:t>]</w:t>
            </w:r>
          </w:p>
        </w:tc>
        <w:tc>
          <w:tcPr>
            <w:tcW w:w="608" w:type="pct"/>
            <w:shd w:val="clear" w:color="auto" w:fill="auto"/>
            <w:tcMar>
              <w:top w:w="28" w:type="dxa"/>
              <w:left w:w="57" w:type="dxa"/>
              <w:bottom w:w="28" w:type="dxa"/>
              <w:right w:w="57" w:type="dxa"/>
            </w:tcMar>
            <w:vAlign w:val="center"/>
          </w:tcPr>
          <w:p w14:paraId="2109FAAB" w14:textId="77777777" w:rsidR="00E41AE1" w:rsidRDefault="00F337B1">
            <w:pPr>
              <w:pStyle w:val="TAL"/>
              <w:ind w:left="0"/>
              <w:rPr>
                <w:rFonts w:eastAsia="Batang"/>
              </w:rPr>
            </w:pPr>
            <w:r>
              <w:rPr>
                <w:rFonts w:hint="eastAsia"/>
              </w:rPr>
              <w:t>[</w:t>
            </w:r>
            <w:r>
              <w:t>0 4 2 0 4 2</w:t>
            </w:r>
            <w:r>
              <w:rPr>
                <w:rFonts w:hint="eastAsia"/>
              </w:rPr>
              <w:t>]</w:t>
            </w:r>
          </w:p>
        </w:tc>
        <w:tc>
          <w:tcPr>
            <w:tcW w:w="608" w:type="pct"/>
            <w:shd w:val="clear" w:color="auto" w:fill="auto"/>
            <w:tcMar>
              <w:top w:w="28" w:type="dxa"/>
              <w:left w:w="57" w:type="dxa"/>
              <w:bottom w:w="28" w:type="dxa"/>
              <w:right w:w="57" w:type="dxa"/>
            </w:tcMar>
            <w:vAlign w:val="center"/>
          </w:tcPr>
          <w:p w14:paraId="16E2375C" w14:textId="77777777" w:rsidR="00E41AE1" w:rsidRDefault="00F337B1">
            <w:pPr>
              <w:pStyle w:val="TAL"/>
              <w:ind w:left="0"/>
              <w:rPr>
                <w:rFonts w:eastAsia="Batang"/>
              </w:rPr>
            </w:pPr>
            <w:r>
              <w:rPr>
                <w:rFonts w:hint="eastAsia"/>
              </w:rPr>
              <w:t>[</w:t>
            </w:r>
            <w:r>
              <w:t>0 5 4 3 2 1</w:t>
            </w:r>
            <w:r>
              <w:rPr>
                <w:rFonts w:hint="eastAsia"/>
              </w:rPr>
              <w:t>]</w:t>
            </w:r>
          </w:p>
        </w:tc>
        <w:tc>
          <w:tcPr>
            <w:tcW w:w="608" w:type="pct"/>
            <w:shd w:val="clear" w:color="auto" w:fill="auto"/>
            <w:tcMar>
              <w:top w:w="28" w:type="dxa"/>
              <w:left w:w="57" w:type="dxa"/>
              <w:bottom w:w="28" w:type="dxa"/>
              <w:right w:w="57" w:type="dxa"/>
            </w:tcMar>
            <w:vAlign w:val="center"/>
          </w:tcPr>
          <w:p w14:paraId="7F72719A" w14:textId="77777777" w:rsidR="00E41AE1" w:rsidRDefault="00F337B1">
            <w:pPr>
              <w:pStyle w:val="TAL"/>
              <w:ind w:left="0"/>
              <w:rPr>
                <w:rFonts w:eastAsia="Batang"/>
              </w:rPr>
            </w:pPr>
            <w:r>
              <w:rPr>
                <w:rFonts w:eastAsia="Batang"/>
              </w:rPr>
              <w:t>-</w:t>
            </w:r>
          </w:p>
        </w:tc>
      </w:tr>
      <w:tr w:rsidR="00E41AE1" w14:paraId="38D66141" w14:textId="77777777">
        <w:tc>
          <w:tcPr>
            <w:tcW w:w="704" w:type="pct"/>
            <w:shd w:val="clear" w:color="auto" w:fill="auto"/>
            <w:tcMar>
              <w:top w:w="28" w:type="dxa"/>
              <w:left w:w="57" w:type="dxa"/>
              <w:bottom w:w="28" w:type="dxa"/>
              <w:right w:w="57" w:type="dxa"/>
            </w:tcMar>
            <w:vAlign w:val="center"/>
          </w:tcPr>
          <w:p w14:paraId="2CB8BFCC" w14:textId="77777777" w:rsidR="00E41AE1" w:rsidRDefault="00F337B1">
            <w:pPr>
              <w:pStyle w:val="TAC"/>
              <w:ind w:left="0"/>
              <w:rPr>
                <w:rFonts w:eastAsia="Batang"/>
              </w:rPr>
            </w:pPr>
            <w:r>
              <w:rPr>
                <w:rFonts w:eastAsia="Batang"/>
              </w:rPr>
              <w:t>7</w:t>
            </w:r>
          </w:p>
        </w:tc>
        <w:tc>
          <w:tcPr>
            <w:tcW w:w="605" w:type="pct"/>
            <w:shd w:val="clear" w:color="auto" w:fill="auto"/>
            <w:tcMar>
              <w:top w:w="28" w:type="dxa"/>
              <w:left w:w="57" w:type="dxa"/>
              <w:bottom w:w="28" w:type="dxa"/>
              <w:right w:w="57" w:type="dxa"/>
            </w:tcMar>
            <w:vAlign w:val="center"/>
          </w:tcPr>
          <w:p w14:paraId="46A2B1CD" w14:textId="77777777" w:rsidR="00E41AE1" w:rsidRDefault="00F337B1">
            <w:pPr>
              <w:pStyle w:val="TAL"/>
              <w:ind w:left="0"/>
              <w:rPr>
                <w:rFonts w:eastAsia="Batang"/>
              </w:rPr>
            </w:pPr>
            <w:r>
              <w:rPr>
                <w:rFonts w:hint="eastAsia"/>
              </w:rPr>
              <w:t>[</w:t>
            </w:r>
            <w:r>
              <w:t>0 0 0 0 0 0 0</w:t>
            </w:r>
            <w:r>
              <w:rPr>
                <w:rFonts w:hint="eastAsia"/>
              </w:rPr>
              <w:t>]</w:t>
            </w:r>
          </w:p>
        </w:tc>
        <w:tc>
          <w:tcPr>
            <w:tcW w:w="621" w:type="pct"/>
            <w:shd w:val="clear" w:color="auto" w:fill="auto"/>
            <w:tcMar>
              <w:top w:w="28" w:type="dxa"/>
              <w:left w:w="57" w:type="dxa"/>
              <w:bottom w:w="28" w:type="dxa"/>
              <w:right w:w="57" w:type="dxa"/>
            </w:tcMar>
            <w:vAlign w:val="center"/>
          </w:tcPr>
          <w:p w14:paraId="6A8BE441" w14:textId="77777777" w:rsidR="00E41AE1" w:rsidRDefault="00F337B1">
            <w:pPr>
              <w:pStyle w:val="TAL"/>
              <w:ind w:left="0"/>
              <w:rPr>
                <w:rFonts w:eastAsia="Batang"/>
              </w:rPr>
            </w:pPr>
            <w:r>
              <w:rPr>
                <w:rFonts w:hint="eastAsia"/>
              </w:rPr>
              <w:t>[</w:t>
            </w:r>
            <w:r>
              <w:t>0 1 2 3 4 5 6</w:t>
            </w:r>
            <w:r>
              <w:rPr>
                <w:rFonts w:hint="eastAsia"/>
              </w:rPr>
              <w:t>]</w:t>
            </w:r>
          </w:p>
        </w:tc>
        <w:tc>
          <w:tcPr>
            <w:tcW w:w="636" w:type="pct"/>
            <w:shd w:val="clear" w:color="auto" w:fill="auto"/>
            <w:tcMar>
              <w:top w:w="28" w:type="dxa"/>
              <w:left w:w="57" w:type="dxa"/>
              <w:bottom w:w="28" w:type="dxa"/>
              <w:right w:w="57" w:type="dxa"/>
            </w:tcMar>
            <w:vAlign w:val="center"/>
          </w:tcPr>
          <w:p w14:paraId="13C08934" w14:textId="77777777" w:rsidR="00E41AE1" w:rsidRDefault="00F337B1">
            <w:pPr>
              <w:pStyle w:val="TAL"/>
              <w:ind w:left="0"/>
              <w:rPr>
                <w:rFonts w:eastAsia="Batang"/>
              </w:rPr>
            </w:pPr>
            <w:r>
              <w:rPr>
                <w:rFonts w:hint="eastAsia"/>
              </w:rPr>
              <w:t>[</w:t>
            </w:r>
            <w:r>
              <w:t>0 2 4 6 1 3 5</w:t>
            </w:r>
            <w:r>
              <w:rPr>
                <w:rFonts w:hint="eastAsia"/>
              </w:rPr>
              <w:t>]</w:t>
            </w:r>
          </w:p>
        </w:tc>
        <w:tc>
          <w:tcPr>
            <w:tcW w:w="607" w:type="pct"/>
            <w:shd w:val="clear" w:color="auto" w:fill="auto"/>
            <w:tcMar>
              <w:top w:w="28" w:type="dxa"/>
              <w:left w:w="57" w:type="dxa"/>
              <w:bottom w:w="28" w:type="dxa"/>
              <w:right w:w="57" w:type="dxa"/>
            </w:tcMar>
            <w:vAlign w:val="center"/>
          </w:tcPr>
          <w:p w14:paraId="5C5C3F78" w14:textId="77777777" w:rsidR="00E41AE1" w:rsidRDefault="00F337B1">
            <w:pPr>
              <w:pStyle w:val="TAL"/>
              <w:ind w:left="0"/>
              <w:rPr>
                <w:rFonts w:eastAsia="Batang"/>
              </w:rPr>
            </w:pPr>
            <w:r>
              <w:rPr>
                <w:rFonts w:hint="eastAsia"/>
              </w:rPr>
              <w:t>[</w:t>
            </w:r>
            <w:r>
              <w:t>0 3 6 2 5 1 4</w:t>
            </w:r>
            <w:r>
              <w:rPr>
                <w:rFonts w:hint="eastAsia"/>
              </w:rPr>
              <w:t>]</w:t>
            </w:r>
          </w:p>
        </w:tc>
        <w:tc>
          <w:tcPr>
            <w:tcW w:w="608" w:type="pct"/>
            <w:shd w:val="clear" w:color="auto" w:fill="auto"/>
            <w:tcMar>
              <w:top w:w="28" w:type="dxa"/>
              <w:left w:w="57" w:type="dxa"/>
              <w:bottom w:w="28" w:type="dxa"/>
              <w:right w:w="57" w:type="dxa"/>
            </w:tcMar>
            <w:vAlign w:val="center"/>
          </w:tcPr>
          <w:p w14:paraId="59FBC58B" w14:textId="77777777" w:rsidR="00E41AE1" w:rsidRDefault="00F337B1">
            <w:pPr>
              <w:pStyle w:val="TAL"/>
              <w:ind w:left="0"/>
              <w:rPr>
                <w:rFonts w:eastAsia="Batang"/>
              </w:rPr>
            </w:pPr>
            <w:r>
              <w:rPr>
                <w:rFonts w:hint="eastAsia"/>
              </w:rPr>
              <w:t>[</w:t>
            </w:r>
            <w:r>
              <w:t>0 4 1 5 2 6 3</w:t>
            </w:r>
            <w:r>
              <w:rPr>
                <w:rFonts w:hint="eastAsia"/>
              </w:rPr>
              <w:t>]</w:t>
            </w:r>
          </w:p>
        </w:tc>
        <w:tc>
          <w:tcPr>
            <w:tcW w:w="608" w:type="pct"/>
            <w:shd w:val="clear" w:color="auto" w:fill="auto"/>
            <w:tcMar>
              <w:top w:w="28" w:type="dxa"/>
              <w:left w:w="57" w:type="dxa"/>
              <w:bottom w:w="28" w:type="dxa"/>
              <w:right w:w="57" w:type="dxa"/>
            </w:tcMar>
            <w:vAlign w:val="center"/>
          </w:tcPr>
          <w:p w14:paraId="2AD6555E" w14:textId="77777777" w:rsidR="00E41AE1" w:rsidRDefault="00F337B1">
            <w:pPr>
              <w:pStyle w:val="TAL"/>
              <w:ind w:left="0"/>
              <w:rPr>
                <w:rFonts w:eastAsia="Batang"/>
              </w:rPr>
            </w:pPr>
            <w:r>
              <w:rPr>
                <w:rFonts w:hint="eastAsia"/>
              </w:rPr>
              <w:t>[</w:t>
            </w:r>
            <w:r>
              <w:t>0 5 3 1 6 4 2</w:t>
            </w:r>
            <w:r>
              <w:rPr>
                <w:rFonts w:hint="eastAsia"/>
              </w:rPr>
              <w:t>]</w:t>
            </w:r>
          </w:p>
        </w:tc>
        <w:tc>
          <w:tcPr>
            <w:tcW w:w="608" w:type="pct"/>
            <w:shd w:val="clear" w:color="auto" w:fill="auto"/>
            <w:tcMar>
              <w:top w:w="28" w:type="dxa"/>
              <w:left w:w="57" w:type="dxa"/>
              <w:bottom w:w="28" w:type="dxa"/>
              <w:right w:w="57" w:type="dxa"/>
            </w:tcMar>
            <w:vAlign w:val="center"/>
          </w:tcPr>
          <w:p w14:paraId="7B95B1E4" w14:textId="77777777" w:rsidR="00E41AE1" w:rsidRDefault="00F337B1">
            <w:pPr>
              <w:pStyle w:val="TAL"/>
              <w:ind w:left="0"/>
              <w:rPr>
                <w:rFonts w:eastAsia="Batang"/>
              </w:rPr>
            </w:pPr>
            <w:r>
              <w:t>[0 6 5 4 3 2 1]</w:t>
            </w:r>
          </w:p>
        </w:tc>
      </w:tr>
    </w:tbl>
    <w:p w14:paraId="135DC3F9" w14:textId="77777777" w:rsidR="00E41AE1" w:rsidRDefault="00F337B1" w:rsidP="00F337B1">
      <w:pPr>
        <w:spacing w:before="120" w:after="120" w:line="240" w:lineRule="auto"/>
        <w:ind w:left="0"/>
        <w:rPr>
          <w:rFonts w:eastAsiaTheme="minorEastAsia"/>
          <w:lang w:eastAsia="zh-CN"/>
        </w:rPr>
      </w:pPr>
      <w:r>
        <w:rPr>
          <w:rFonts w:hint="eastAsia"/>
          <w:b/>
          <w:bCs/>
          <w:i/>
          <w:iCs/>
          <w:lang w:eastAsia="zh-CN"/>
        </w:rPr>
        <w:t xml:space="preserve">Proposal </w:t>
      </w:r>
      <w:r>
        <w:rPr>
          <w:b/>
          <w:bCs/>
          <w:i/>
          <w:iCs/>
          <w:lang w:eastAsia="zh-CN"/>
        </w:rPr>
        <w:t>2</w:t>
      </w:r>
      <w:r>
        <w:rPr>
          <w:rFonts w:hint="eastAsia"/>
          <w:i/>
          <w:iCs/>
          <w:lang w:eastAsia="zh-CN"/>
        </w:rPr>
        <w:t xml:space="preserve">: The existing sequence for PUCCH format 1 in TS 38.211 can be used as baseline for </w:t>
      </w:r>
      <w:r>
        <w:rPr>
          <w:i/>
          <w:iCs/>
          <w:lang w:eastAsia="zh-CN"/>
        </w:rPr>
        <w:t>OCC sequence generation</w:t>
      </w:r>
      <w:r>
        <w:rPr>
          <w:rFonts w:hint="eastAsia"/>
          <w:i/>
          <w:iCs/>
          <w:lang w:eastAsia="zh-CN"/>
        </w:rPr>
        <w:t>.</w:t>
      </w:r>
    </w:p>
    <w:p w14:paraId="0F33D444" w14:textId="79CD3EF0" w:rsidR="00E41AE1" w:rsidRPr="00F337B1" w:rsidRDefault="00F337B1">
      <w:pPr>
        <w:pStyle w:val="2"/>
        <w:numPr>
          <w:ilvl w:val="1"/>
          <w:numId w:val="7"/>
        </w:numPr>
        <w:rPr>
          <w:rFonts w:eastAsia="宋体"/>
          <w:b/>
          <w:sz w:val="24"/>
          <w:szCs w:val="24"/>
          <w:lang w:eastAsia="zh-CN"/>
        </w:rPr>
      </w:pPr>
      <w:r w:rsidRPr="00F337B1">
        <w:rPr>
          <w:rFonts w:eastAsia="宋体" w:hint="eastAsia"/>
          <w:b/>
          <w:sz w:val="24"/>
          <w:szCs w:val="24"/>
          <w:lang w:eastAsia="zh-CN"/>
        </w:rPr>
        <w:t>Simulation assumption</w:t>
      </w:r>
    </w:p>
    <w:p w14:paraId="52630001" w14:textId="77777777" w:rsidR="00E41AE1" w:rsidRPr="00F337B1" w:rsidRDefault="00F337B1">
      <w:pPr>
        <w:pStyle w:val="3"/>
        <w:numPr>
          <w:ilvl w:val="2"/>
          <w:numId w:val="7"/>
        </w:numPr>
        <w:rPr>
          <w:rFonts w:eastAsia="宋体"/>
          <w:b/>
          <w:sz w:val="24"/>
          <w:szCs w:val="24"/>
          <w:lang w:eastAsia="zh-CN"/>
        </w:rPr>
      </w:pPr>
      <w:r w:rsidRPr="00F337B1">
        <w:rPr>
          <w:rFonts w:eastAsia="宋体" w:hint="eastAsia"/>
          <w:b/>
          <w:sz w:val="24"/>
          <w:szCs w:val="24"/>
          <w:lang w:eastAsia="zh-CN"/>
        </w:rPr>
        <w:t xml:space="preserve"> Simulation assumption for NPRACH</w:t>
      </w:r>
    </w:p>
    <w:p w14:paraId="3B041542" w14:textId="4CF06334" w:rsidR="00E41AE1" w:rsidRDefault="00F337B1" w:rsidP="00F337B1">
      <w:pPr>
        <w:ind w:leftChars="10" w:left="20"/>
        <w:rPr>
          <w:lang w:eastAsia="zh-CN"/>
        </w:rPr>
      </w:pPr>
      <w:r>
        <w:rPr>
          <w:lang w:eastAsia="zh-CN"/>
        </w:rPr>
        <w:t xml:space="preserve">Link level simulation for NPRACH capacity enhancement performance evaluation is needed, with legacy performance metrics of 99% detection probability and 0.1% false alarm probability. </w:t>
      </w:r>
      <w:r w:rsidRPr="00F337B1">
        <w:rPr>
          <w:lang w:eastAsia="zh-CN"/>
        </w:rPr>
        <w:t xml:space="preserve">The simulation assumption for NPRACH evaluation should be aligned before evaluating and comparing the performance of various multiplexing schemes. For example, the </w:t>
      </w:r>
      <w:r>
        <w:rPr>
          <w:lang w:eastAsia="zh-CN"/>
        </w:rPr>
        <w:t>s</w:t>
      </w:r>
      <w:r w:rsidRPr="00F337B1">
        <w:rPr>
          <w:lang w:eastAsia="zh-CN"/>
        </w:rPr>
        <w:t xml:space="preserve">imulation parameters in </w:t>
      </w:r>
      <w:r>
        <w:rPr>
          <w:lang w:eastAsia="zh-CN"/>
        </w:rPr>
        <w:fldChar w:fldCharType="begin"/>
      </w:r>
      <w:r>
        <w:rPr>
          <w:lang w:eastAsia="zh-CN"/>
        </w:rPr>
        <w:instrText xml:space="preserve"> REF _Ref4547 \h </w:instrText>
      </w:r>
      <w:r>
        <w:rPr>
          <w:lang w:eastAsia="zh-CN"/>
        </w:rPr>
      </w:r>
      <w:r>
        <w:rPr>
          <w:lang w:eastAsia="zh-CN"/>
        </w:rPr>
        <w:fldChar w:fldCharType="separate"/>
      </w:r>
      <w:r w:rsidRPr="00F337B1">
        <w:rPr>
          <w:lang w:eastAsia="zh-CN"/>
        </w:rPr>
        <w:t>Table 2</w:t>
      </w:r>
      <w:r>
        <w:rPr>
          <w:lang w:eastAsia="zh-CN"/>
        </w:rPr>
        <w:fldChar w:fldCharType="end"/>
      </w:r>
      <w:r>
        <w:rPr>
          <w:rFonts w:hint="eastAsia"/>
          <w:lang w:eastAsia="zh-CN"/>
        </w:rPr>
        <w:t xml:space="preserve"> </w:t>
      </w:r>
      <w:r w:rsidRPr="00F337B1">
        <w:rPr>
          <w:lang w:eastAsia="zh-CN"/>
        </w:rPr>
        <w:t>can be used</w:t>
      </w:r>
      <w:r>
        <w:rPr>
          <w:lang w:eastAsia="zh-CN"/>
        </w:rPr>
        <w:t>.</w:t>
      </w:r>
    </w:p>
    <w:p w14:paraId="563554FA" w14:textId="77777777" w:rsidR="00E41AE1" w:rsidRDefault="00F337B1" w:rsidP="00F337B1">
      <w:pPr>
        <w:jc w:val="center"/>
      </w:pPr>
      <w:bookmarkStart w:id="6" w:name="_Ref4547"/>
      <w:r>
        <w:t xml:space="preserve">Table </w:t>
      </w:r>
      <w:r w:rsidR="00EA133E">
        <w:fldChar w:fldCharType="begin"/>
      </w:r>
      <w:r w:rsidR="00EA133E">
        <w:instrText xml:space="preserve"> SEQ Table \* ARABIC </w:instrText>
      </w:r>
      <w:r w:rsidR="00EA133E">
        <w:fldChar w:fldCharType="separate"/>
      </w:r>
      <w:r>
        <w:t>2</w:t>
      </w:r>
      <w:r w:rsidR="00EA133E">
        <w:fldChar w:fldCharType="end"/>
      </w:r>
      <w:bookmarkEnd w:id="6"/>
      <w:r>
        <w:rPr>
          <w:rFonts w:hint="eastAsia"/>
          <w:lang w:eastAsia="zh-CN"/>
        </w:rPr>
        <w:t xml:space="preserve"> </w:t>
      </w:r>
      <w:r>
        <w:rPr>
          <w:rFonts w:hint="eastAsia"/>
        </w:rPr>
        <w:t>Simulation parameters for NPRACH preamble with OCC</w:t>
      </w:r>
    </w:p>
    <w:tbl>
      <w:tblPr>
        <w:tblStyle w:val="afe"/>
        <w:tblW w:w="0" w:type="auto"/>
        <w:jc w:val="center"/>
        <w:tblLook w:val="04A0" w:firstRow="1" w:lastRow="0" w:firstColumn="1" w:lastColumn="0" w:noHBand="0" w:noVBand="1"/>
      </w:tblPr>
      <w:tblGrid>
        <w:gridCol w:w="1799"/>
        <w:gridCol w:w="5626"/>
      </w:tblGrid>
      <w:tr w:rsidR="00E41AE1" w14:paraId="3FCDC5DB" w14:textId="77777777">
        <w:trPr>
          <w:jc w:val="center"/>
        </w:trPr>
        <w:tc>
          <w:tcPr>
            <w:tcW w:w="0" w:type="auto"/>
          </w:tcPr>
          <w:p w14:paraId="5709E598" w14:textId="77777777" w:rsidR="00E41AE1" w:rsidRDefault="00F337B1">
            <w:pPr>
              <w:ind w:left="0"/>
              <w:rPr>
                <w:b/>
                <w:bCs/>
                <w:lang w:eastAsia="zh-CN"/>
              </w:rPr>
            </w:pPr>
            <w:r>
              <w:rPr>
                <w:rFonts w:hint="eastAsia"/>
                <w:b/>
                <w:bCs/>
                <w:lang w:eastAsia="zh-CN"/>
              </w:rPr>
              <w:t>Parameter</w:t>
            </w:r>
          </w:p>
        </w:tc>
        <w:tc>
          <w:tcPr>
            <w:tcW w:w="0" w:type="auto"/>
          </w:tcPr>
          <w:p w14:paraId="31B9CBD7" w14:textId="77777777" w:rsidR="00E41AE1" w:rsidRDefault="00F337B1">
            <w:pPr>
              <w:ind w:left="0"/>
              <w:rPr>
                <w:b/>
                <w:bCs/>
                <w:lang w:eastAsia="zh-CN"/>
              </w:rPr>
            </w:pPr>
            <w:r>
              <w:rPr>
                <w:rFonts w:hint="eastAsia"/>
                <w:b/>
                <w:bCs/>
                <w:lang w:eastAsia="zh-CN"/>
              </w:rPr>
              <w:t>Value</w:t>
            </w:r>
          </w:p>
        </w:tc>
      </w:tr>
      <w:tr w:rsidR="00E41AE1" w14:paraId="07C70252" w14:textId="77777777">
        <w:trPr>
          <w:jc w:val="center"/>
        </w:trPr>
        <w:tc>
          <w:tcPr>
            <w:tcW w:w="0" w:type="auto"/>
          </w:tcPr>
          <w:p w14:paraId="542C38BA" w14:textId="77777777" w:rsidR="00E41AE1" w:rsidRDefault="00F337B1">
            <w:pPr>
              <w:ind w:left="0"/>
              <w:rPr>
                <w:lang w:eastAsia="zh-CN"/>
              </w:rPr>
            </w:pPr>
            <w:r>
              <w:rPr>
                <w:rFonts w:hint="eastAsia"/>
                <w:lang w:eastAsia="zh-CN"/>
              </w:rPr>
              <w:t>Preamble format</w:t>
            </w:r>
          </w:p>
        </w:tc>
        <w:tc>
          <w:tcPr>
            <w:tcW w:w="0" w:type="auto"/>
          </w:tcPr>
          <w:p w14:paraId="3F890D10" w14:textId="77777777" w:rsidR="00E41AE1" w:rsidRDefault="00F337B1">
            <w:pPr>
              <w:ind w:left="0"/>
              <w:rPr>
                <w:lang w:eastAsia="zh-CN"/>
              </w:rPr>
            </w:pPr>
            <w:r>
              <w:rPr>
                <w:rFonts w:hint="eastAsia"/>
                <w:lang w:eastAsia="zh-CN"/>
              </w:rPr>
              <w:t>0</w:t>
            </w:r>
          </w:p>
        </w:tc>
      </w:tr>
      <w:tr w:rsidR="00E41AE1" w14:paraId="5E6BF92B" w14:textId="77777777">
        <w:trPr>
          <w:jc w:val="center"/>
        </w:trPr>
        <w:tc>
          <w:tcPr>
            <w:tcW w:w="1799" w:type="dxa"/>
          </w:tcPr>
          <w:p w14:paraId="78B0BFA7" w14:textId="77777777" w:rsidR="00E41AE1" w:rsidRDefault="00F337B1">
            <w:pPr>
              <w:ind w:left="0"/>
              <w:rPr>
                <w:lang w:eastAsia="zh-CN"/>
              </w:rPr>
            </w:pPr>
            <w:r>
              <w:rPr>
                <w:rFonts w:hint="eastAsia"/>
                <w:lang w:eastAsia="zh-CN"/>
              </w:rPr>
              <w:t>Subcarrier spacing</w:t>
            </w:r>
          </w:p>
        </w:tc>
        <w:tc>
          <w:tcPr>
            <w:tcW w:w="4467" w:type="dxa"/>
          </w:tcPr>
          <w:p w14:paraId="2FB56EE4" w14:textId="77777777" w:rsidR="00E41AE1" w:rsidRDefault="00F337B1">
            <w:pPr>
              <w:ind w:left="0"/>
              <w:rPr>
                <w:lang w:eastAsia="zh-CN"/>
              </w:rPr>
            </w:pPr>
            <w:r>
              <w:rPr>
                <w:rFonts w:hint="eastAsia"/>
                <w:lang w:eastAsia="zh-CN"/>
              </w:rPr>
              <w:t>3.75kHz</w:t>
            </w:r>
          </w:p>
        </w:tc>
      </w:tr>
      <w:tr w:rsidR="00E41AE1" w14:paraId="671974F5" w14:textId="77777777">
        <w:trPr>
          <w:jc w:val="center"/>
        </w:trPr>
        <w:tc>
          <w:tcPr>
            <w:tcW w:w="0" w:type="auto"/>
          </w:tcPr>
          <w:p w14:paraId="6F42C660" w14:textId="77777777" w:rsidR="00E41AE1" w:rsidRDefault="00F337B1">
            <w:pPr>
              <w:ind w:left="0"/>
              <w:rPr>
                <w:lang w:eastAsia="zh-CN"/>
              </w:rPr>
            </w:pPr>
            <w:r>
              <w:rPr>
                <w:rFonts w:hint="eastAsia"/>
                <w:lang w:eastAsia="zh-CN"/>
              </w:rPr>
              <w:t xml:space="preserve">Channel </w:t>
            </w:r>
          </w:p>
        </w:tc>
        <w:tc>
          <w:tcPr>
            <w:tcW w:w="0" w:type="auto"/>
          </w:tcPr>
          <w:p w14:paraId="6FC15652" w14:textId="77777777" w:rsidR="00E41AE1" w:rsidRDefault="00F337B1">
            <w:pPr>
              <w:ind w:left="0"/>
              <w:rPr>
                <w:lang w:eastAsia="zh-CN"/>
              </w:rPr>
            </w:pPr>
            <w:r>
              <w:rPr>
                <w:rFonts w:hint="eastAsia"/>
                <w:lang w:eastAsia="zh-CN"/>
              </w:rPr>
              <w:t>NTN TDL-C rural</w:t>
            </w:r>
          </w:p>
        </w:tc>
      </w:tr>
      <w:tr w:rsidR="00E41AE1" w14:paraId="505A278B" w14:textId="77777777">
        <w:trPr>
          <w:jc w:val="center"/>
        </w:trPr>
        <w:tc>
          <w:tcPr>
            <w:tcW w:w="0" w:type="auto"/>
          </w:tcPr>
          <w:p w14:paraId="56A8CDDE" w14:textId="77777777" w:rsidR="00E41AE1" w:rsidRDefault="00F337B1">
            <w:pPr>
              <w:ind w:left="0"/>
              <w:rPr>
                <w:lang w:eastAsia="zh-CN"/>
              </w:rPr>
            </w:pPr>
            <w:r>
              <w:rPr>
                <w:rFonts w:hint="eastAsia"/>
                <w:lang w:eastAsia="zh-CN"/>
              </w:rPr>
              <w:t>Elevation (degree)</w:t>
            </w:r>
          </w:p>
        </w:tc>
        <w:tc>
          <w:tcPr>
            <w:tcW w:w="0" w:type="auto"/>
          </w:tcPr>
          <w:p w14:paraId="24EEA8F3" w14:textId="77777777" w:rsidR="00E41AE1" w:rsidRDefault="00F337B1">
            <w:pPr>
              <w:ind w:left="0"/>
              <w:rPr>
                <w:lang w:eastAsia="zh-CN"/>
              </w:rPr>
            </w:pPr>
            <w:r>
              <w:rPr>
                <w:rFonts w:hint="eastAsia"/>
                <w:lang w:eastAsia="zh-CN"/>
              </w:rPr>
              <w:t>10 (</w:t>
            </w:r>
            <w:r>
              <w:rPr>
                <w:rFonts w:hint="eastAsia"/>
                <w:lang w:eastAsia="zh-CN"/>
              </w:rPr>
              <w:t>μ</w:t>
            </w:r>
            <w:r>
              <w:rPr>
                <w:rFonts w:hint="eastAsia"/>
                <w:vertAlign w:val="subscript"/>
                <w:lang w:eastAsia="zh-CN"/>
              </w:rPr>
              <w:t>K</w:t>
            </w:r>
            <w:r>
              <w:rPr>
                <w:rFonts w:hint="eastAsia"/>
                <w:lang w:eastAsia="zh-CN"/>
              </w:rPr>
              <w:t xml:space="preserve"> = 24.72, </w:t>
            </w:r>
            <w:r>
              <w:rPr>
                <w:rFonts w:hint="eastAsia"/>
                <w:lang w:eastAsia="zh-CN"/>
              </w:rPr>
              <w:t>σ</w:t>
            </w:r>
            <w:r>
              <w:rPr>
                <w:rFonts w:hint="eastAsia"/>
                <w:vertAlign w:val="subscript"/>
                <w:lang w:eastAsia="zh-CN"/>
              </w:rPr>
              <w:t>K</w:t>
            </w:r>
            <w:r>
              <w:rPr>
                <w:rFonts w:hint="eastAsia"/>
                <w:lang w:eastAsia="zh-CN"/>
              </w:rPr>
              <w:t xml:space="preserve"> = 5.07, </w:t>
            </w:r>
            <w:r>
              <w:rPr>
                <w:rFonts w:hint="eastAsia"/>
                <w:lang w:eastAsia="zh-CN"/>
              </w:rPr>
              <w:t>μ</w:t>
            </w:r>
            <w:proofErr w:type="spellStart"/>
            <w:r>
              <w:rPr>
                <w:rFonts w:hint="eastAsia"/>
                <w:vertAlign w:val="subscript"/>
                <w:lang w:eastAsia="zh-CN"/>
              </w:rPr>
              <w:t>lgDS</w:t>
            </w:r>
            <w:proofErr w:type="spellEnd"/>
            <w:r>
              <w:rPr>
                <w:rFonts w:hint="eastAsia"/>
                <w:lang w:eastAsia="zh-CN"/>
              </w:rPr>
              <w:t xml:space="preserve"> = -9.55, </w:t>
            </w:r>
            <w:r>
              <w:rPr>
                <w:rFonts w:hint="eastAsia"/>
                <w:lang w:eastAsia="zh-CN"/>
              </w:rPr>
              <w:t>σ</w:t>
            </w:r>
            <w:proofErr w:type="spellStart"/>
            <w:r>
              <w:rPr>
                <w:rFonts w:hint="eastAsia"/>
                <w:vertAlign w:val="subscript"/>
                <w:lang w:eastAsia="zh-CN"/>
              </w:rPr>
              <w:t>lgDS</w:t>
            </w:r>
            <w:proofErr w:type="spellEnd"/>
            <w:r>
              <w:rPr>
                <w:rFonts w:hint="eastAsia"/>
                <w:lang w:eastAsia="zh-CN"/>
              </w:rPr>
              <w:t xml:space="preserve"> = 0.66)</w:t>
            </w:r>
          </w:p>
        </w:tc>
      </w:tr>
      <w:tr w:rsidR="00E41AE1" w14:paraId="3B13B8B6" w14:textId="77777777">
        <w:trPr>
          <w:jc w:val="center"/>
        </w:trPr>
        <w:tc>
          <w:tcPr>
            <w:tcW w:w="0" w:type="auto"/>
          </w:tcPr>
          <w:p w14:paraId="2DABD870" w14:textId="77777777" w:rsidR="00E41AE1" w:rsidRDefault="00F337B1">
            <w:pPr>
              <w:ind w:left="0"/>
              <w:rPr>
                <w:lang w:eastAsia="zh-CN"/>
              </w:rPr>
            </w:pPr>
            <w:r>
              <w:rPr>
                <w:rFonts w:hint="eastAsia"/>
                <w:lang w:eastAsia="zh-CN"/>
              </w:rPr>
              <w:t>UE speed</w:t>
            </w:r>
          </w:p>
        </w:tc>
        <w:tc>
          <w:tcPr>
            <w:tcW w:w="0" w:type="auto"/>
          </w:tcPr>
          <w:p w14:paraId="349B0B78" w14:textId="77777777" w:rsidR="00E41AE1" w:rsidRDefault="00F337B1">
            <w:pPr>
              <w:ind w:left="0"/>
              <w:rPr>
                <w:lang w:eastAsia="zh-CN"/>
              </w:rPr>
            </w:pPr>
            <w:r>
              <w:rPr>
                <w:rFonts w:hint="eastAsia"/>
                <w:lang w:eastAsia="zh-CN"/>
              </w:rPr>
              <w:t>3 km/h</w:t>
            </w:r>
          </w:p>
        </w:tc>
      </w:tr>
      <w:tr w:rsidR="00E41AE1" w14:paraId="02B82ED3" w14:textId="77777777">
        <w:trPr>
          <w:jc w:val="center"/>
        </w:trPr>
        <w:tc>
          <w:tcPr>
            <w:tcW w:w="0" w:type="auto"/>
          </w:tcPr>
          <w:p w14:paraId="7EA1E7D8" w14:textId="77777777" w:rsidR="00E41AE1" w:rsidRDefault="00F337B1">
            <w:pPr>
              <w:ind w:left="0"/>
              <w:rPr>
                <w:lang w:eastAsia="zh-CN"/>
              </w:rPr>
            </w:pPr>
            <w:r>
              <w:rPr>
                <w:rFonts w:hint="eastAsia"/>
                <w:lang w:eastAsia="zh-CN"/>
              </w:rPr>
              <w:t>Fc</w:t>
            </w:r>
          </w:p>
        </w:tc>
        <w:tc>
          <w:tcPr>
            <w:tcW w:w="0" w:type="auto"/>
          </w:tcPr>
          <w:p w14:paraId="24483F7C" w14:textId="77777777" w:rsidR="00E41AE1" w:rsidRDefault="00F337B1">
            <w:pPr>
              <w:ind w:left="0"/>
              <w:rPr>
                <w:lang w:eastAsia="zh-CN"/>
              </w:rPr>
            </w:pPr>
            <w:r>
              <w:rPr>
                <w:rFonts w:hint="eastAsia"/>
                <w:lang w:eastAsia="zh-CN"/>
              </w:rPr>
              <w:t>2GHz</w:t>
            </w:r>
          </w:p>
        </w:tc>
      </w:tr>
      <w:tr w:rsidR="00E41AE1" w14:paraId="7E56A523" w14:textId="77777777">
        <w:trPr>
          <w:jc w:val="center"/>
        </w:trPr>
        <w:tc>
          <w:tcPr>
            <w:tcW w:w="0" w:type="auto"/>
          </w:tcPr>
          <w:p w14:paraId="6EE8FFA9" w14:textId="77777777" w:rsidR="00E41AE1" w:rsidRDefault="00F337B1">
            <w:pPr>
              <w:ind w:left="0"/>
              <w:rPr>
                <w:lang w:eastAsia="zh-CN"/>
              </w:rPr>
            </w:pPr>
            <w:r>
              <w:rPr>
                <w:rFonts w:hint="eastAsia"/>
                <w:lang w:eastAsia="zh-CN"/>
              </w:rPr>
              <w:t>Antenna</w:t>
            </w:r>
          </w:p>
        </w:tc>
        <w:tc>
          <w:tcPr>
            <w:tcW w:w="0" w:type="auto"/>
          </w:tcPr>
          <w:p w14:paraId="7BA4DA46" w14:textId="77777777" w:rsidR="00E41AE1" w:rsidRDefault="00F337B1">
            <w:pPr>
              <w:ind w:left="0"/>
              <w:rPr>
                <w:lang w:eastAsia="zh-CN"/>
              </w:rPr>
            </w:pPr>
            <w:r>
              <w:rPr>
                <w:rFonts w:hint="eastAsia"/>
                <w:lang w:eastAsia="zh-CN"/>
              </w:rPr>
              <w:t>1T1R</w:t>
            </w:r>
          </w:p>
        </w:tc>
      </w:tr>
      <w:tr w:rsidR="00E41AE1" w14:paraId="0228A724" w14:textId="77777777" w:rsidTr="00F337B1">
        <w:trPr>
          <w:trHeight w:val="90"/>
          <w:jc w:val="center"/>
        </w:trPr>
        <w:tc>
          <w:tcPr>
            <w:tcW w:w="0" w:type="auto"/>
          </w:tcPr>
          <w:p w14:paraId="5D0A3DB4" w14:textId="77777777" w:rsidR="00E41AE1" w:rsidRDefault="00F337B1">
            <w:pPr>
              <w:ind w:left="0"/>
              <w:rPr>
                <w:lang w:eastAsia="zh-CN"/>
              </w:rPr>
            </w:pPr>
            <w:r>
              <w:rPr>
                <w:rFonts w:hint="eastAsia"/>
                <w:lang w:eastAsia="zh-CN"/>
              </w:rPr>
              <w:t>Repetition number</w:t>
            </w:r>
          </w:p>
        </w:tc>
        <w:tc>
          <w:tcPr>
            <w:tcW w:w="0" w:type="auto"/>
          </w:tcPr>
          <w:p w14:paraId="6CEE0452" w14:textId="77777777" w:rsidR="00E41AE1" w:rsidRDefault="00F337B1">
            <w:pPr>
              <w:ind w:left="0"/>
              <w:rPr>
                <w:lang w:eastAsia="zh-CN"/>
              </w:rPr>
            </w:pPr>
            <w:r>
              <w:rPr>
                <w:rFonts w:hint="eastAsia"/>
                <w:lang w:eastAsia="zh-CN"/>
              </w:rPr>
              <w:t>16</w:t>
            </w:r>
          </w:p>
        </w:tc>
      </w:tr>
      <w:tr w:rsidR="00E41AE1" w14:paraId="2462BE94" w14:textId="77777777">
        <w:trPr>
          <w:jc w:val="center"/>
        </w:trPr>
        <w:tc>
          <w:tcPr>
            <w:tcW w:w="0" w:type="auto"/>
          </w:tcPr>
          <w:p w14:paraId="6CA0D28A" w14:textId="77777777" w:rsidR="00E41AE1" w:rsidRDefault="00F337B1">
            <w:pPr>
              <w:ind w:left="0"/>
              <w:rPr>
                <w:lang w:eastAsia="zh-CN"/>
              </w:rPr>
            </w:pPr>
            <w:r>
              <w:rPr>
                <w:rFonts w:hint="eastAsia"/>
                <w:lang w:eastAsia="zh-CN"/>
              </w:rPr>
              <w:t>TO</w:t>
            </w:r>
          </w:p>
        </w:tc>
        <w:tc>
          <w:tcPr>
            <w:tcW w:w="0" w:type="auto"/>
          </w:tcPr>
          <w:p w14:paraId="70B9D664" w14:textId="215697DF" w:rsidR="00E41AE1" w:rsidRDefault="00F337B1">
            <w:pPr>
              <w:ind w:left="0"/>
              <w:rPr>
                <w:lang w:eastAsia="zh-CN"/>
              </w:rPr>
            </w:pPr>
            <w:r>
              <w:rPr>
                <w:lang w:eastAsia="zh-CN"/>
              </w:rPr>
              <w:t>0</w:t>
            </w:r>
            <w:r>
              <w:rPr>
                <w:rFonts w:eastAsiaTheme="minorEastAsia" w:hint="eastAsia"/>
                <w:lang w:eastAsia="zh-CN"/>
              </w:rPr>
              <w:t>,</w:t>
            </w:r>
            <w:r>
              <w:rPr>
                <w:rFonts w:eastAsiaTheme="minorEastAsia"/>
                <w:lang w:eastAsia="zh-CN"/>
              </w:rPr>
              <w:t xml:space="preserve"> </w:t>
            </w:r>
            <w:r>
              <w:rPr>
                <w:rFonts w:hint="eastAsia"/>
                <w:lang w:eastAsia="zh-CN"/>
              </w:rPr>
              <w:t>2.6us</w:t>
            </w:r>
          </w:p>
        </w:tc>
      </w:tr>
      <w:tr w:rsidR="00E41AE1" w14:paraId="4C350DDB" w14:textId="77777777">
        <w:trPr>
          <w:jc w:val="center"/>
        </w:trPr>
        <w:tc>
          <w:tcPr>
            <w:tcW w:w="0" w:type="auto"/>
          </w:tcPr>
          <w:p w14:paraId="7B35FE2B" w14:textId="77777777" w:rsidR="00E41AE1" w:rsidRDefault="00F337B1">
            <w:pPr>
              <w:ind w:left="0"/>
              <w:rPr>
                <w:lang w:eastAsia="zh-CN"/>
              </w:rPr>
            </w:pPr>
            <w:r>
              <w:rPr>
                <w:rFonts w:hint="eastAsia"/>
                <w:lang w:eastAsia="zh-CN"/>
              </w:rPr>
              <w:t>FO</w:t>
            </w:r>
          </w:p>
        </w:tc>
        <w:tc>
          <w:tcPr>
            <w:tcW w:w="0" w:type="auto"/>
          </w:tcPr>
          <w:p w14:paraId="61649F9F" w14:textId="59AFF895" w:rsidR="00E41AE1" w:rsidRDefault="00F337B1">
            <w:pPr>
              <w:ind w:left="0"/>
              <w:rPr>
                <w:lang w:eastAsia="zh-CN"/>
              </w:rPr>
            </w:pPr>
            <w:r>
              <w:rPr>
                <w:lang w:eastAsia="zh-CN"/>
              </w:rPr>
              <w:t xml:space="preserve">0, </w:t>
            </w:r>
            <w:r>
              <w:rPr>
                <w:rFonts w:hint="eastAsia"/>
                <w:lang w:eastAsia="zh-CN"/>
              </w:rPr>
              <w:t>0.1ppm</w:t>
            </w:r>
          </w:p>
        </w:tc>
      </w:tr>
      <w:tr w:rsidR="00E41AE1" w14:paraId="06898059" w14:textId="77777777">
        <w:trPr>
          <w:jc w:val="center"/>
        </w:trPr>
        <w:tc>
          <w:tcPr>
            <w:tcW w:w="0" w:type="auto"/>
          </w:tcPr>
          <w:p w14:paraId="2A617961" w14:textId="77777777" w:rsidR="00E41AE1" w:rsidRDefault="00F337B1">
            <w:pPr>
              <w:ind w:left="0"/>
              <w:rPr>
                <w:rFonts w:eastAsia="宋体"/>
                <w:kern w:val="2"/>
                <w:sz w:val="21"/>
                <w:szCs w:val="24"/>
                <w:lang w:eastAsia="zh-CN"/>
              </w:rPr>
            </w:pPr>
            <w:r>
              <w:rPr>
                <w:rFonts w:hint="eastAsia"/>
                <w:lang w:eastAsia="zh-CN"/>
              </w:rPr>
              <w:t>Performance metric</w:t>
            </w:r>
          </w:p>
        </w:tc>
        <w:tc>
          <w:tcPr>
            <w:tcW w:w="0" w:type="auto"/>
          </w:tcPr>
          <w:p w14:paraId="787A4A83" w14:textId="77777777" w:rsidR="00E41AE1" w:rsidRDefault="00F337B1">
            <w:pPr>
              <w:ind w:left="0"/>
              <w:rPr>
                <w:lang w:eastAsia="zh-CN"/>
              </w:rPr>
            </w:pPr>
            <w:r>
              <w:rPr>
                <w:rFonts w:hint="eastAsia"/>
                <w:lang w:eastAsia="zh-CN"/>
              </w:rPr>
              <w:t>At least 99% detection probability and 0.1% false alarm probability</w:t>
            </w:r>
          </w:p>
        </w:tc>
      </w:tr>
    </w:tbl>
    <w:p w14:paraId="78EABF28" w14:textId="0271F2FC" w:rsidR="00E41AE1" w:rsidRDefault="00F337B1" w:rsidP="00F337B1">
      <w:pPr>
        <w:ind w:leftChars="10" w:left="20"/>
        <w:rPr>
          <w:lang w:eastAsia="zh-CN"/>
        </w:rPr>
      </w:pPr>
      <w:r>
        <w:rPr>
          <w:rFonts w:hint="eastAsia"/>
          <w:b/>
          <w:bCs/>
          <w:i/>
          <w:iCs/>
          <w:lang w:eastAsia="zh-CN"/>
        </w:rPr>
        <w:t xml:space="preserve">Proposal </w:t>
      </w:r>
      <w:r>
        <w:rPr>
          <w:b/>
          <w:bCs/>
          <w:i/>
          <w:iCs/>
          <w:lang w:eastAsia="zh-CN"/>
        </w:rPr>
        <w:t>3</w:t>
      </w:r>
      <w:r>
        <w:rPr>
          <w:rFonts w:hint="eastAsia"/>
          <w:b/>
          <w:bCs/>
          <w:i/>
          <w:iCs/>
          <w:lang w:eastAsia="zh-CN"/>
        </w:rPr>
        <w:t>:</w:t>
      </w:r>
      <w:r>
        <w:rPr>
          <w:rFonts w:hint="eastAsia"/>
          <w:i/>
          <w:iCs/>
          <w:lang w:eastAsia="zh-CN"/>
        </w:rPr>
        <w:t xml:space="preserve"> The simulation assumption for NPRACH evaluation should be aligned before evaluating and comparing the performance of various multiplexing schemes, e.g., the </w:t>
      </w:r>
      <w:r w:rsidRPr="00F337B1">
        <w:rPr>
          <w:i/>
          <w:iCs/>
          <w:lang w:eastAsia="zh-CN"/>
        </w:rPr>
        <w:t xml:space="preserve">simulation </w:t>
      </w:r>
      <w:r>
        <w:rPr>
          <w:rFonts w:hint="eastAsia"/>
          <w:i/>
          <w:iCs/>
          <w:lang w:eastAsia="zh-CN"/>
        </w:rPr>
        <w:t>parame</w:t>
      </w:r>
      <w:r w:rsidRPr="00F337B1">
        <w:rPr>
          <w:rFonts w:hint="eastAsia"/>
          <w:i/>
          <w:iCs/>
          <w:lang w:eastAsia="zh-CN"/>
        </w:rPr>
        <w:t xml:space="preserve">ters in </w:t>
      </w:r>
      <w:r w:rsidRPr="00F337B1">
        <w:rPr>
          <w:rFonts w:hint="eastAsia"/>
          <w:i/>
          <w:iCs/>
          <w:lang w:eastAsia="zh-CN"/>
        </w:rPr>
        <w:fldChar w:fldCharType="begin"/>
      </w:r>
      <w:r w:rsidRPr="00F337B1">
        <w:rPr>
          <w:rFonts w:hint="eastAsia"/>
          <w:i/>
          <w:iCs/>
          <w:lang w:eastAsia="zh-CN"/>
        </w:rPr>
        <w:instrText xml:space="preserve"> REF _Ref2919 \h </w:instrText>
      </w:r>
      <w:r w:rsidRPr="00F337B1">
        <w:rPr>
          <w:i/>
          <w:iCs/>
          <w:lang w:eastAsia="zh-CN"/>
        </w:rPr>
        <w:instrText xml:space="preserve"> \* MERGEFORMAT </w:instrText>
      </w:r>
      <w:r w:rsidRPr="00F337B1">
        <w:rPr>
          <w:rFonts w:hint="eastAsia"/>
          <w:i/>
          <w:iCs/>
          <w:lang w:eastAsia="zh-CN"/>
        </w:rPr>
      </w:r>
      <w:r w:rsidRPr="00F337B1">
        <w:rPr>
          <w:rFonts w:hint="eastAsia"/>
          <w:i/>
          <w:iCs/>
          <w:lang w:eastAsia="zh-CN"/>
        </w:rPr>
        <w:fldChar w:fldCharType="separate"/>
      </w:r>
      <w:r w:rsidRPr="00F337B1">
        <w:rPr>
          <w:i/>
        </w:rPr>
        <w:t>Table 2</w:t>
      </w:r>
      <w:r w:rsidRPr="00F337B1">
        <w:rPr>
          <w:rFonts w:hint="eastAsia"/>
          <w:i/>
          <w:iCs/>
          <w:lang w:eastAsia="zh-CN"/>
        </w:rPr>
        <w:fldChar w:fldCharType="end"/>
      </w:r>
    </w:p>
    <w:p w14:paraId="60B46720" w14:textId="77777777" w:rsidR="00E41AE1" w:rsidRPr="00F337B1" w:rsidRDefault="00F337B1">
      <w:pPr>
        <w:pStyle w:val="3"/>
        <w:numPr>
          <w:ilvl w:val="2"/>
          <w:numId w:val="7"/>
        </w:numPr>
        <w:rPr>
          <w:rFonts w:eastAsia="宋体"/>
          <w:b/>
          <w:sz w:val="24"/>
          <w:szCs w:val="24"/>
          <w:lang w:eastAsia="zh-CN"/>
        </w:rPr>
      </w:pPr>
      <w:r w:rsidRPr="00F337B1">
        <w:rPr>
          <w:rFonts w:eastAsia="宋体" w:hint="eastAsia"/>
          <w:b/>
          <w:sz w:val="24"/>
          <w:szCs w:val="24"/>
          <w:lang w:eastAsia="zh-CN"/>
        </w:rPr>
        <w:lastRenderedPageBreak/>
        <w:t xml:space="preserve"> Simulation assumption for NPUSCH</w:t>
      </w:r>
    </w:p>
    <w:p w14:paraId="03E531BC" w14:textId="0CBDE5D9" w:rsidR="00E41AE1" w:rsidRDefault="00F337B1" w:rsidP="00F337B1">
      <w:pPr>
        <w:ind w:leftChars="10" w:left="20"/>
        <w:rPr>
          <w:lang w:eastAsia="zh-CN"/>
        </w:rPr>
      </w:pPr>
      <w:r>
        <w:rPr>
          <w:rFonts w:hint="eastAsia"/>
          <w:lang w:eastAsia="zh-CN"/>
        </w:rPr>
        <w:t xml:space="preserve">To evaluate the performance for NPUSCH on VoIP and low data rate service, simulation parameters for link level simulation </w:t>
      </w:r>
      <w:r w:rsidRPr="00F337B1">
        <w:rPr>
          <w:lang w:eastAsia="zh-CN"/>
        </w:rPr>
        <w:t xml:space="preserve">should be aligned at first. </w:t>
      </w:r>
      <w:r>
        <w:rPr>
          <w:rFonts w:hint="eastAsia"/>
          <w:lang w:eastAsia="zh-CN"/>
        </w:rPr>
        <w:t>For example, the s</w:t>
      </w:r>
      <w:r w:rsidRPr="00F337B1">
        <w:rPr>
          <w:lang w:eastAsia="zh-CN"/>
        </w:rPr>
        <w:t>imul</w:t>
      </w:r>
      <w:r>
        <w:rPr>
          <w:rFonts w:hint="eastAsia"/>
        </w:rPr>
        <w:t xml:space="preserve">ation </w:t>
      </w:r>
      <w:r>
        <w:rPr>
          <w:rFonts w:hint="eastAsia"/>
          <w:lang w:eastAsia="zh-CN"/>
        </w:rPr>
        <w:t xml:space="preserve">parameters listed in </w:t>
      </w:r>
      <w:r>
        <w:rPr>
          <w:rFonts w:hint="eastAsia"/>
          <w:lang w:eastAsia="zh-CN"/>
        </w:rPr>
        <w:fldChar w:fldCharType="begin"/>
      </w:r>
      <w:r>
        <w:rPr>
          <w:rFonts w:hint="eastAsia"/>
          <w:lang w:eastAsia="zh-CN"/>
        </w:rPr>
        <w:instrText xml:space="preserve"> REF _Ref4798 \h </w:instrText>
      </w:r>
      <w:r>
        <w:rPr>
          <w:rFonts w:hint="eastAsia"/>
          <w:lang w:eastAsia="zh-CN"/>
        </w:rPr>
      </w:r>
      <w:r>
        <w:rPr>
          <w:rFonts w:hint="eastAsia"/>
          <w:lang w:eastAsia="zh-CN"/>
        </w:rPr>
        <w:fldChar w:fldCharType="separate"/>
      </w:r>
      <w:r>
        <w:t>Table 3</w:t>
      </w:r>
      <w:r>
        <w:rPr>
          <w:rFonts w:hint="eastAsia"/>
          <w:lang w:eastAsia="zh-CN"/>
        </w:rPr>
        <w:fldChar w:fldCharType="end"/>
      </w:r>
      <w:r>
        <w:rPr>
          <w:rFonts w:hint="eastAsia"/>
          <w:lang w:eastAsia="zh-CN"/>
        </w:rPr>
        <w:t xml:space="preserve"> can be used. For the VoIP, the TBS is 208 bits with 8 repetitions since the maximum delay is limited within 20 </w:t>
      </w:r>
      <w:proofErr w:type="spellStart"/>
      <w:r>
        <w:rPr>
          <w:rFonts w:hint="eastAsia"/>
          <w:lang w:eastAsia="zh-CN"/>
        </w:rPr>
        <w:t>ms.</w:t>
      </w:r>
      <w:proofErr w:type="spellEnd"/>
      <w:r>
        <w:rPr>
          <w:rFonts w:hint="eastAsia"/>
          <w:lang w:eastAsia="zh-CN"/>
        </w:rPr>
        <w:t xml:space="preserve"> For the low data rate service, the TBS is 104 bits with 32 repetitions. We highlighted the parameters to be determined as shown in </w:t>
      </w:r>
      <w:r>
        <w:rPr>
          <w:rFonts w:hint="eastAsia"/>
          <w:lang w:eastAsia="zh-CN"/>
        </w:rPr>
        <w:fldChar w:fldCharType="begin"/>
      </w:r>
      <w:r>
        <w:rPr>
          <w:rFonts w:hint="eastAsia"/>
          <w:lang w:eastAsia="zh-CN"/>
        </w:rPr>
        <w:instrText xml:space="preserve"> REF _Ref3056 \h </w:instrText>
      </w:r>
      <w:r>
        <w:rPr>
          <w:rFonts w:hint="eastAsia"/>
          <w:lang w:eastAsia="zh-CN"/>
        </w:rPr>
      </w:r>
      <w:r>
        <w:rPr>
          <w:rFonts w:hint="eastAsia"/>
          <w:lang w:eastAsia="zh-CN"/>
        </w:rPr>
        <w:fldChar w:fldCharType="separate"/>
      </w:r>
      <w:r>
        <w:rPr>
          <w:rFonts w:hint="eastAsia"/>
          <w:lang w:eastAsia="zh-CN"/>
        </w:rPr>
        <w:fldChar w:fldCharType="begin"/>
      </w:r>
      <w:r>
        <w:rPr>
          <w:rFonts w:hint="eastAsia"/>
          <w:lang w:eastAsia="zh-CN"/>
        </w:rPr>
        <w:instrText xml:space="preserve"> REF _Ref4798 \h </w:instrText>
      </w:r>
      <w:r>
        <w:rPr>
          <w:rFonts w:hint="eastAsia"/>
          <w:lang w:eastAsia="zh-CN"/>
        </w:rPr>
      </w:r>
      <w:r>
        <w:rPr>
          <w:rFonts w:hint="eastAsia"/>
          <w:lang w:eastAsia="zh-CN"/>
        </w:rPr>
        <w:fldChar w:fldCharType="separate"/>
      </w:r>
      <w:r>
        <w:t>Table 3</w:t>
      </w:r>
      <w:r>
        <w:rPr>
          <w:rFonts w:hint="eastAsia"/>
          <w:lang w:eastAsia="zh-CN"/>
        </w:rPr>
        <w:fldChar w:fldCharType="end"/>
      </w:r>
      <w:r>
        <w:rPr>
          <w:rFonts w:hint="eastAsia"/>
          <w:lang w:eastAsia="zh-CN"/>
        </w:rPr>
        <w:fldChar w:fldCharType="end"/>
      </w:r>
      <w:r>
        <w:rPr>
          <w:rFonts w:hint="eastAsia"/>
          <w:lang w:eastAsia="zh-CN"/>
        </w:rPr>
        <w:t>. We assume that the simulation bandwidths are 1 PRB for NPUSCH transmission. For repetition number, up to 32 is assumed to achieve good decoding performance.</w:t>
      </w:r>
    </w:p>
    <w:tbl>
      <w:tblPr>
        <w:tblStyle w:val="afe"/>
        <w:tblpPr w:leftFromText="180" w:rightFromText="180" w:vertAnchor="text" w:horzAnchor="page" w:tblpX="1416" w:tblpY="398"/>
        <w:tblOverlap w:val="never"/>
        <w:tblW w:w="4999" w:type="pct"/>
        <w:tblLook w:val="04A0" w:firstRow="1" w:lastRow="0" w:firstColumn="1" w:lastColumn="0" w:noHBand="0" w:noVBand="1"/>
      </w:tblPr>
      <w:tblGrid>
        <w:gridCol w:w="2730"/>
        <w:gridCol w:w="2764"/>
        <w:gridCol w:w="3898"/>
      </w:tblGrid>
      <w:tr w:rsidR="00E41AE1" w14:paraId="557F2A06" w14:textId="77777777">
        <w:tc>
          <w:tcPr>
            <w:tcW w:w="1453" w:type="pct"/>
            <w:vAlign w:val="center"/>
          </w:tcPr>
          <w:p w14:paraId="694C28AF" w14:textId="4D359F7D" w:rsidR="00E41AE1" w:rsidRDefault="00F337B1">
            <w:pPr>
              <w:spacing w:after="0"/>
              <w:ind w:left="0"/>
              <w:rPr>
                <w:b/>
                <w:bCs/>
                <w:lang w:eastAsia="zh-CN"/>
              </w:rPr>
            </w:pPr>
            <w:r>
              <w:rPr>
                <w:rFonts w:hint="eastAsia"/>
                <w:b/>
                <w:bCs/>
                <w:lang w:eastAsia="zh-CN"/>
              </w:rPr>
              <w:t>Parameter</w:t>
            </w:r>
          </w:p>
        </w:tc>
        <w:tc>
          <w:tcPr>
            <w:tcW w:w="1471" w:type="pct"/>
            <w:vAlign w:val="center"/>
          </w:tcPr>
          <w:p w14:paraId="29C1A1A2" w14:textId="77777777" w:rsidR="00E41AE1" w:rsidRDefault="00F337B1">
            <w:pPr>
              <w:spacing w:after="0"/>
              <w:ind w:left="0"/>
              <w:rPr>
                <w:b/>
                <w:bCs/>
                <w:lang w:eastAsia="zh-CN"/>
              </w:rPr>
            </w:pPr>
            <w:r>
              <w:rPr>
                <w:rFonts w:hint="eastAsia"/>
                <w:b/>
                <w:bCs/>
                <w:lang w:eastAsia="zh-CN"/>
              </w:rPr>
              <w:t>NPUSCH for VoIP</w:t>
            </w:r>
          </w:p>
        </w:tc>
        <w:tc>
          <w:tcPr>
            <w:tcW w:w="2075" w:type="pct"/>
            <w:vAlign w:val="center"/>
          </w:tcPr>
          <w:p w14:paraId="04629873" w14:textId="77777777" w:rsidR="00E41AE1" w:rsidRDefault="00F337B1">
            <w:pPr>
              <w:spacing w:after="0"/>
              <w:ind w:left="0"/>
              <w:rPr>
                <w:b/>
                <w:bCs/>
                <w:lang w:eastAsia="zh-CN"/>
              </w:rPr>
            </w:pPr>
            <w:r>
              <w:rPr>
                <w:rFonts w:hint="eastAsia"/>
                <w:b/>
                <w:bCs/>
                <w:lang w:eastAsia="zh-CN"/>
              </w:rPr>
              <w:t>NPUSCH for Low data rate</w:t>
            </w:r>
          </w:p>
        </w:tc>
      </w:tr>
      <w:tr w:rsidR="00E41AE1" w14:paraId="38EE5F5F" w14:textId="77777777">
        <w:tc>
          <w:tcPr>
            <w:tcW w:w="1453" w:type="pct"/>
            <w:vAlign w:val="center"/>
          </w:tcPr>
          <w:p w14:paraId="0A7C1581" w14:textId="77777777" w:rsidR="00E41AE1" w:rsidRDefault="00F337B1">
            <w:pPr>
              <w:spacing w:after="0"/>
              <w:ind w:left="0"/>
              <w:rPr>
                <w:lang w:eastAsia="zh-CN"/>
              </w:rPr>
            </w:pPr>
            <w:r>
              <w:rPr>
                <w:rFonts w:hint="eastAsia"/>
                <w:lang w:eastAsia="zh-CN"/>
              </w:rPr>
              <w:t>Waveform</w:t>
            </w:r>
          </w:p>
        </w:tc>
        <w:tc>
          <w:tcPr>
            <w:tcW w:w="3546" w:type="pct"/>
            <w:gridSpan w:val="2"/>
            <w:vAlign w:val="center"/>
          </w:tcPr>
          <w:p w14:paraId="5551A9DD" w14:textId="77777777" w:rsidR="00E41AE1" w:rsidRDefault="00F337B1">
            <w:pPr>
              <w:spacing w:after="0"/>
              <w:ind w:left="0"/>
              <w:rPr>
                <w:lang w:eastAsia="zh-CN"/>
              </w:rPr>
            </w:pPr>
            <w:r>
              <w:rPr>
                <w:rFonts w:hint="eastAsia"/>
                <w:lang w:eastAsia="zh-CN"/>
              </w:rPr>
              <w:t>SC-FDMA</w:t>
            </w:r>
          </w:p>
        </w:tc>
      </w:tr>
      <w:tr w:rsidR="00E41AE1" w14:paraId="4FE7734F" w14:textId="77777777">
        <w:tc>
          <w:tcPr>
            <w:tcW w:w="1453" w:type="pct"/>
            <w:vAlign w:val="center"/>
          </w:tcPr>
          <w:p w14:paraId="2BCDA26B" w14:textId="77777777" w:rsidR="00E41AE1" w:rsidRDefault="00F337B1">
            <w:pPr>
              <w:spacing w:after="0"/>
              <w:ind w:left="0"/>
              <w:rPr>
                <w:lang w:eastAsia="zh-CN"/>
              </w:rPr>
            </w:pPr>
            <w:r>
              <w:rPr>
                <w:rFonts w:hint="eastAsia"/>
                <w:lang w:eastAsia="zh-CN"/>
              </w:rPr>
              <w:t>Channel</w:t>
            </w:r>
          </w:p>
        </w:tc>
        <w:tc>
          <w:tcPr>
            <w:tcW w:w="3546" w:type="pct"/>
            <w:gridSpan w:val="2"/>
            <w:vAlign w:val="center"/>
          </w:tcPr>
          <w:p w14:paraId="0ADCB3B9" w14:textId="77777777" w:rsidR="00E41AE1" w:rsidRDefault="00F337B1">
            <w:pPr>
              <w:spacing w:after="0"/>
              <w:ind w:left="0"/>
              <w:rPr>
                <w:lang w:eastAsia="zh-CN"/>
              </w:rPr>
            </w:pPr>
            <w:r>
              <w:rPr>
                <w:rFonts w:hint="eastAsia"/>
                <w:lang w:eastAsia="zh-CN"/>
              </w:rPr>
              <w:t>NTN TDL-C rural</w:t>
            </w:r>
          </w:p>
        </w:tc>
      </w:tr>
      <w:tr w:rsidR="00E41AE1" w14:paraId="34D2A501" w14:textId="77777777">
        <w:tc>
          <w:tcPr>
            <w:tcW w:w="1453" w:type="pct"/>
            <w:vAlign w:val="center"/>
          </w:tcPr>
          <w:p w14:paraId="7D3F72E4" w14:textId="77777777" w:rsidR="00E41AE1" w:rsidRDefault="00F337B1">
            <w:pPr>
              <w:spacing w:after="0"/>
              <w:ind w:left="0"/>
              <w:rPr>
                <w:lang w:eastAsia="zh-CN"/>
              </w:rPr>
            </w:pPr>
            <w:r>
              <w:rPr>
                <w:rFonts w:hint="eastAsia"/>
                <w:lang w:eastAsia="zh-CN"/>
              </w:rPr>
              <w:t>Elevation (degree)</w:t>
            </w:r>
          </w:p>
        </w:tc>
        <w:tc>
          <w:tcPr>
            <w:tcW w:w="3546" w:type="pct"/>
            <w:gridSpan w:val="2"/>
            <w:vAlign w:val="center"/>
          </w:tcPr>
          <w:p w14:paraId="062782D4" w14:textId="77777777" w:rsidR="00E41AE1" w:rsidRDefault="00F337B1">
            <w:pPr>
              <w:spacing w:after="0"/>
              <w:ind w:left="0"/>
              <w:rPr>
                <w:lang w:eastAsia="zh-CN"/>
              </w:rPr>
            </w:pPr>
            <w:r>
              <w:rPr>
                <w:rFonts w:hint="eastAsia"/>
                <w:lang w:eastAsia="zh-CN"/>
              </w:rPr>
              <w:t>30 (</w:t>
            </w:r>
            <w:r>
              <w:rPr>
                <w:rFonts w:hint="eastAsia"/>
                <w:lang w:eastAsia="zh-CN"/>
              </w:rPr>
              <w:t>μ</w:t>
            </w:r>
            <w:r>
              <w:rPr>
                <w:rFonts w:hint="eastAsia"/>
                <w:lang w:eastAsia="zh-CN"/>
              </w:rPr>
              <w:t xml:space="preserve">K = 8.05, </w:t>
            </w:r>
            <w:r>
              <w:rPr>
                <w:rFonts w:hint="eastAsia"/>
                <w:lang w:eastAsia="zh-CN"/>
              </w:rPr>
              <w:t>σ</w:t>
            </w:r>
            <w:r>
              <w:rPr>
                <w:rFonts w:hint="eastAsia"/>
                <w:lang w:eastAsia="zh-CN"/>
              </w:rPr>
              <w:t xml:space="preserve">K = 5.46, </w:t>
            </w:r>
            <w:r>
              <w:rPr>
                <w:rFonts w:hint="eastAsia"/>
                <w:lang w:eastAsia="zh-CN"/>
              </w:rPr>
              <w:t>μ</w:t>
            </w:r>
            <w:proofErr w:type="spellStart"/>
            <w:r>
              <w:rPr>
                <w:rFonts w:hint="eastAsia"/>
                <w:lang w:eastAsia="zh-CN"/>
              </w:rPr>
              <w:t>lgDS</w:t>
            </w:r>
            <w:proofErr w:type="spellEnd"/>
            <w:r>
              <w:rPr>
                <w:rFonts w:hint="eastAsia"/>
                <w:lang w:eastAsia="zh-CN"/>
              </w:rPr>
              <w:t xml:space="preserve"> = -8.46, </w:t>
            </w:r>
            <w:r>
              <w:rPr>
                <w:rFonts w:hint="eastAsia"/>
                <w:lang w:eastAsia="zh-CN"/>
              </w:rPr>
              <w:t>σ</w:t>
            </w:r>
            <w:proofErr w:type="spellStart"/>
            <w:r>
              <w:rPr>
                <w:rFonts w:hint="eastAsia"/>
                <w:lang w:eastAsia="zh-CN"/>
              </w:rPr>
              <w:t>lgDS</w:t>
            </w:r>
            <w:proofErr w:type="spellEnd"/>
            <w:r>
              <w:rPr>
                <w:rFonts w:hint="eastAsia"/>
                <w:lang w:eastAsia="zh-CN"/>
              </w:rPr>
              <w:t xml:space="preserve"> = 0.28),</w:t>
            </w:r>
          </w:p>
        </w:tc>
      </w:tr>
      <w:tr w:rsidR="00E41AE1" w14:paraId="2DEEC391" w14:textId="77777777">
        <w:tc>
          <w:tcPr>
            <w:tcW w:w="1453" w:type="pct"/>
            <w:vAlign w:val="center"/>
          </w:tcPr>
          <w:p w14:paraId="1010F4BA" w14:textId="77777777" w:rsidR="00E41AE1" w:rsidRDefault="00F337B1">
            <w:pPr>
              <w:spacing w:after="0"/>
              <w:ind w:left="0"/>
              <w:rPr>
                <w:lang w:eastAsia="zh-CN"/>
              </w:rPr>
            </w:pPr>
            <w:r>
              <w:rPr>
                <w:rFonts w:hint="eastAsia"/>
                <w:lang w:eastAsia="zh-CN"/>
              </w:rPr>
              <w:t>UE speed</w:t>
            </w:r>
          </w:p>
        </w:tc>
        <w:tc>
          <w:tcPr>
            <w:tcW w:w="3546" w:type="pct"/>
            <w:gridSpan w:val="2"/>
            <w:vAlign w:val="center"/>
          </w:tcPr>
          <w:p w14:paraId="7589437B" w14:textId="77777777" w:rsidR="00E41AE1" w:rsidRDefault="00F337B1">
            <w:pPr>
              <w:spacing w:after="0"/>
              <w:ind w:left="0"/>
              <w:rPr>
                <w:lang w:eastAsia="zh-CN"/>
              </w:rPr>
            </w:pPr>
            <w:r>
              <w:rPr>
                <w:rFonts w:hint="eastAsia"/>
                <w:lang w:eastAsia="zh-CN"/>
              </w:rPr>
              <w:t>3 km/h</w:t>
            </w:r>
          </w:p>
        </w:tc>
      </w:tr>
      <w:tr w:rsidR="00E41AE1" w14:paraId="5A481D95" w14:textId="77777777">
        <w:tc>
          <w:tcPr>
            <w:tcW w:w="1453" w:type="pct"/>
            <w:vAlign w:val="center"/>
          </w:tcPr>
          <w:p w14:paraId="3BD14B25" w14:textId="77777777" w:rsidR="00E41AE1" w:rsidRDefault="00F337B1">
            <w:pPr>
              <w:spacing w:after="0"/>
              <w:ind w:left="0"/>
              <w:rPr>
                <w:lang w:eastAsia="zh-CN"/>
              </w:rPr>
            </w:pPr>
            <w:r>
              <w:rPr>
                <w:rFonts w:hint="eastAsia"/>
                <w:lang w:eastAsia="zh-CN"/>
              </w:rPr>
              <w:t>Fc</w:t>
            </w:r>
          </w:p>
        </w:tc>
        <w:tc>
          <w:tcPr>
            <w:tcW w:w="3546" w:type="pct"/>
            <w:gridSpan w:val="2"/>
            <w:vMerge w:val="restart"/>
            <w:vAlign w:val="center"/>
          </w:tcPr>
          <w:p w14:paraId="673CB07E" w14:textId="77777777" w:rsidR="00E41AE1" w:rsidRDefault="00F337B1">
            <w:pPr>
              <w:spacing w:after="0"/>
              <w:ind w:left="0"/>
              <w:rPr>
                <w:lang w:eastAsia="zh-CN"/>
              </w:rPr>
            </w:pPr>
            <w:r>
              <w:rPr>
                <w:rFonts w:hint="eastAsia"/>
                <w:lang w:eastAsia="zh-CN"/>
              </w:rPr>
              <w:t>2GHz</w:t>
            </w:r>
          </w:p>
          <w:p w14:paraId="1E4BBAC0" w14:textId="77777777" w:rsidR="00E41AE1" w:rsidRDefault="00F337B1">
            <w:pPr>
              <w:spacing w:after="0"/>
              <w:ind w:left="0"/>
              <w:rPr>
                <w:lang w:eastAsia="zh-CN"/>
              </w:rPr>
            </w:pPr>
            <w:r>
              <w:rPr>
                <w:rFonts w:hint="eastAsia"/>
                <w:lang w:eastAsia="zh-CN"/>
              </w:rPr>
              <w:t>1T1R</w:t>
            </w:r>
          </w:p>
        </w:tc>
      </w:tr>
      <w:tr w:rsidR="00E41AE1" w14:paraId="0331856A" w14:textId="77777777">
        <w:tc>
          <w:tcPr>
            <w:tcW w:w="1453" w:type="pct"/>
            <w:vAlign w:val="center"/>
          </w:tcPr>
          <w:p w14:paraId="1BA3C20F" w14:textId="77777777" w:rsidR="00E41AE1" w:rsidRDefault="00F337B1">
            <w:pPr>
              <w:spacing w:after="0"/>
              <w:ind w:left="0"/>
              <w:rPr>
                <w:lang w:eastAsia="zh-CN"/>
              </w:rPr>
            </w:pPr>
            <w:r>
              <w:rPr>
                <w:rFonts w:hint="eastAsia"/>
                <w:lang w:eastAsia="zh-CN"/>
              </w:rPr>
              <w:t>Antenna</w:t>
            </w:r>
          </w:p>
        </w:tc>
        <w:tc>
          <w:tcPr>
            <w:tcW w:w="3546" w:type="pct"/>
            <w:gridSpan w:val="2"/>
            <w:vMerge/>
            <w:vAlign w:val="center"/>
          </w:tcPr>
          <w:p w14:paraId="7458869F" w14:textId="77777777" w:rsidR="00E41AE1" w:rsidRDefault="00E41AE1">
            <w:pPr>
              <w:spacing w:after="0"/>
              <w:ind w:left="0"/>
              <w:rPr>
                <w:lang w:eastAsia="zh-CN"/>
              </w:rPr>
            </w:pPr>
          </w:p>
        </w:tc>
      </w:tr>
      <w:tr w:rsidR="00E41AE1" w14:paraId="4C3FA7A5" w14:textId="77777777">
        <w:tc>
          <w:tcPr>
            <w:tcW w:w="1453" w:type="pct"/>
            <w:vAlign w:val="center"/>
          </w:tcPr>
          <w:p w14:paraId="1DD7EC88" w14:textId="77777777" w:rsidR="00E41AE1" w:rsidRDefault="00F337B1">
            <w:pPr>
              <w:spacing w:after="0"/>
              <w:ind w:left="0"/>
              <w:rPr>
                <w:lang w:eastAsia="zh-CN"/>
              </w:rPr>
            </w:pPr>
            <w:r>
              <w:rPr>
                <w:rFonts w:hint="eastAsia"/>
                <w:lang w:eastAsia="zh-CN"/>
              </w:rPr>
              <w:t>subcarrier spacing</w:t>
            </w:r>
          </w:p>
        </w:tc>
        <w:tc>
          <w:tcPr>
            <w:tcW w:w="3546" w:type="pct"/>
            <w:gridSpan w:val="2"/>
            <w:vAlign w:val="center"/>
          </w:tcPr>
          <w:p w14:paraId="7F99D9A6" w14:textId="77777777" w:rsidR="00E41AE1" w:rsidRDefault="00F337B1">
            <w:pPr>
              <w:spacing w:after="0"/>
              <w:ind w:left="0"/>
              <w:rPr>
                <w:lang w:eastAsia="zh-CN"/>
              </w:rPr>
            </w:pPr>
            <w:r>
              <w:rPr>
                <w:rFonts w:hint="eastAsia"/>
                <w:lang w:eastAsia="zh-CN"/>
              </w:rPr>
              <w:t>15kHz</w:t>
            </w:r>
          </w:p>
        </w:tc>
      </w:tr>
      <w:tr w:rsidR="00E41AE1" w14:paraId="5FFBC8F9" w14:textId="77777777">
        <w:tc>
          <w:tcPr>
            <w:tcW w:w="1453" w:type="pct"/>
            <w:vAlign w:val="center"/>
          </w:tcPr>
          <w:p w14:paraId="410F45F9" w14:textId="77777777" w:rsidR="00E41AE1" w:rsidRDefault="00F337B1">
            <w:pPr>
              <w:spacing w:after="0"/>
              <w:ind w:left="0"/>
              <w:rPr>
                <w:lang w:eastAsia="zh-CN"/>
              </w:rPr>
            </w:pPr>
            <w:r>
              <w:rPr>
                <w:rFonts w:hint="eastAsia"/>
                <w:lang w:eastAsia="zh-CN"/>
              </w:rPr>
              <w:t>TO</w:t>
            </w:r>
          </w:p>
        </w:tc>
        <w:tc>
          <w:tcPr>
            <w:tcW w:w="3546" w:type="pct"/>
            <w:gridSpan w:val="2"/>
            <w:vMerge w:val="restart"/>
            <w:vAlign w:val="center"/>
          </w:tcPr>
          <w:p w14:paraId="01FC43EB" w14:textId="77777777" w:rsidR="00E41AE1" w:rsidRDefault="00F337B1">
            <w:pPr>
              <w:spacing w:after="0"/>
              <w:ind w:left="0"/>
              <w:rPr>
                <w:lang w:eastAsia="zh-CN"/>
              </w:rPr>
            </w:pPr>
            <w:r>
              <w:rPr>
                <w:rFonts w:hint="eastAsia"/>
                <w:lang w:eastAsia="zh-CN"/>
              </w:rPr>
              <w:t>0us, 2.6us</w:t>
            </w:r>
          </w:p>
          <w:p w14:paraId="45C63569" w14:textId="4EE04990" w:rsidR="00E41AE1" w:rsidRDefault="00F337B1">
            <w:pPr>
              <w:spacing w:after="0"/>
              <w:ind w:left="0"/>
              <w:rPr>
                <w:lang w:eastAsia="zh-CN"/>
              </w:rPr>
            </w:pPr>
            <w:r>
              <w:rPr>
                <w:rFonts w:hint="eastAsia"/>
                <w:lang w:eastAsia="zh-CN"/>
              </w:rPr>
              <w:t>0ppm, 0.01 ppm</w:t>
            </w:r>
          </w:p>
        </w:tc>
      </w:tr>
      <w:tr w:rsidR="00E41AE1" w14:paraId="4D73B50A" w14:textId="77777777">
        <w:tc>
          <w:tcPr>
            <w:tcW w:w="1453" w:type="pct"/>
            <w:vAlign w:val="center"/>
          </w:tcPr>
          <w:p w14:paraId="5959E268" w14:textId="77777777" w:rsidR="00E41AE1" w:rsidRDefault="00F337B1">
            <w:pPr>
              <w:spacing w:after="0"/>
              <w:ind w:left="0"/>
              <w:rPr>
                <w:lang w:eastAsia="zh-CN"/>
              </w:rPr>
            </w:pPr>
            <w:r>
              <w:rPr>
                <w:rFonts w:hint="eastAsia"/>
                <w:lang w:eastAsia="zh-CN"/>
              </w:rPr>
              <w:t>FO</w:t>
            </w:r>
          </w:p>
        </w:tc>
        <w:tc>
          <w:tcPr>
            <w:tcW w:w="3546" w:type="pct"/>
            <w:gridSpan w:val="2"/>
            <w:vMerge/>
            <w:vAlign w:val="center"/>
          </w:tcPr>
          <w:p w14:paraId="684F8379" w14:textId="77777777" w:rsidR="00E41AE1" w:rsidRDefault="00E41AE1">
            <w:pPr>
              <w:spacing w:after="0"/>
              <w:ind w:left="0"/>
              <w:rPr>
                <w:lang w:eastAsia="zh-CN"/>
              </w:rPr>
            </w:pPr>
          </w:p>
        </w:tc>
      </w:tr>
      <w:tr w:rsidR="00E41AE1" w14:paraId="1065729F" w14:textId="77777777">
        <w:tc>
          <w:tcPr>
            <w:tcW w:w="1453" w:type="pct"/>
            <w:vAlign w:val="center"/>
          </w:tcPr>
          <w:p w14:paraId="6AF512AD" w14:textId="77777777" w:rsidR="00E41AE1" w:rsidRDefault="00F337B1">
            <w:pPr>
              <w:spacing w:after="0"/>
              <w:ind w:left="0"/>
              <w:rPr>
                <w:lang w:eastAsia="zh-CN"/>
              </w:rPr>
            </w:pPr>
            <w:r>
              <w:rPr>
                <w:rFonts w:hint="eastAsia"/>
                <w:lang w:eastAsia="zh-CN"/>
              </w:rPr>
              <w:t>TBS</w:t>
            </w:r>
          </w:p>
        </w:tc>
        <w:tc>
          <w:tcPr>
            <w:tcW w:w="1471" w:type="pct"/>
            <w:vAlign w:val="center"/>
          </w:tcPr>
          <w:p w14:paraId="56DA7314" w14:textId="77777777" w:rsidR="00E41AE1" w:rsidRPr="0032469F" w:rsidRDefault="00F337B1">
            <w:pPr>
              <w:spacing w:after="0"/>
              <w:ind w:left="0"/>
              <w:rPr>
                <w:lang w:eastAsia="zh-CN"/>
              </w:rPr>
            </w:pPr>
            <w:r w:rsidRPr="0032469F">
              <w:rPr>
                <w:rFonts w:hint="eastAsia"/>
                <w:lang w:eastAsia="zh-CN"/>
              </w:rPr>
              <w:t>208 bits</w:t>
            </w:r>
          </w:p>
        </w:tc>
        <w:tc>
          <w:tcPr>
            <w:tcW w:w="2075" w:type="pct"/>
            <w:vAlign w:val="center"/>
          </w:tcPr>
          <w:p w14:paraId="157DA667" w14:textId="77777777" w:rsidR="00E41AE1" w:rsidRPr="0032469F" w:rsidRDefault="00F337B1">
            <w:pPr>
              <w:spacing w:after="0"/>
              <w:ind w:left="0"/>
              <w:rPr>
                <w:lang w:eastAsia="zh-CN"/>
              </w:rPr>
            </w:pPr>
            <w:r w:rsidRPr="0032469F">
              <w:rPr>
                <w:rFonts w:hint="eastAsia"/>
                <w:lang w:eastAsia="zh-CN"/>
              </w:rPr>
              <w:t>104bis</w:t>
            </w:r>
          </w:p>
        </w:tc>
      </w:tr>
      <w:tr w:rsidR="00E41AE1" w14:paraId="7324F624" w14:textId="77777777">
        <w:tc>
          <w:tcPr>
            <w:tcW w:w="1453" w:type="pct"/>
            <w:vAlign w:val="center"/>
          </w:tcPr>
          <w:p w14:paraId="1EEAEFE4" w14:textId="77777777" w:rsidR="00E41AE1" w:rsidRDefault="00F337B1">
            <w:pPr>
              <w:spacing w:after="0"/>
              <w:ind w:left="0"/>
              <w:rPr>
                <w:lang w:eastAsia="zh-CN"/>
              </w:rPr>
            </w:pPr>
            <w:r>
              <w:rPr>
                <w:rFonts w:hint="eastAsia"/>
                <w:lang w:eastAsia="zh-CN"/>
              </w:rPr>
              <w:t>Bandwidth</w:t>
            </w:r>
          </w:p>
        </w:tc>
        <w:tc>
          <w:tcPr>
            <w:tcW w:w="1471" w:type="pct"/>
            <w:vAlign w:val="center"/>
          </w:tcPr>
          <w:p w14:paraId="3601C529" w14:textId="77777777" w:rsidR="00E41AE1" w:rsidRPr="0032469F" w:rsidRDefault="00F337B1">
            <w:pPr>
              <w:spacing w:after="0"/>
              <w:ind w:left="0"/>
              <w:rPr>
                <w:lang w:eastAsia="zh-CN"/>
              </w:rPr>
            </w:pPr>
            <w:r w:rsidRPr="0032469F">
              <w:rPr>
                <w:rFonts w:hint="eastAsia"/>
                <w:lang w:eastAsia="zh-CN"/>
              </w:rPr>
              <w:t>12-tone</w:t>
            </w:r>
          </w:p>
        </w:tc>
        <w:tc>
          <w:tcPr>
            <w:tcW w:w="2075" w:type="pct"/>
            <w:vAlign w:val="center"/>
          </w:tcPr>
          <w:p w14:paraId="7CF58CBC" w14:textId="77777777" w:rsidR="00E41AE1" w:rsidRPr="0032469F" w:rsidRDefault="00F337B1">
            <w:pPr>
              <w:spacing w:after="0"/>
              <w:ind w:left="0"/>
              <w:rPr>
                <w:lang w:eastAsia="zh-CN"/>
              </w:rPr>
            </w:pPr>
            <w:r w:rsidRPr="0032469F">
              <w:rPr>
                <w:rFonts w:hint="eastAsia"/>
                <w:lang w:eastAsia="zh-CN"/>
              </w:rPr>
              <w:t>12-tone</w:t>
            </w:r>
          </w:p>
        </w:tc>
      </w:tr>
      <w:tr w:rsidR="00E41AE1" w14:paraId="74EF8BF5" w14:textId="77777777">
        <w:tc>
          <w:tcPr>
            <w:tcW w:w="1453" w:type="pct"/>
            <w:vAlign w:val="center"/>
          </w:tcPr>
          <w:p w14:paraId="6C03A801" w14:textId="77777777" w:rsidR="00E41AE1" w:rsidRDefault="00F337B1">
            <w:pPr>
              <w:spacing w:after="0"/>
              <w:ind w:left="0"/>
              <w:rPr>
                <w:lang w:eastAsia="zh-CN"/>
              </w:rPr>
            </w:pPr>
            <w:r>
              <w:rPr>
                <w:rFonts w:hint="eastAsia"/>
                <w:lang w:eastAsia="zh-CN"/>
              </w:rPr>
              <w:t>Modulation</w:t>
            </w:r>
          </w:p>
        </w:tc>
        <w:tc>
          <w:tcPr>
            <w:tcW w:w="1471" w:type="pct"/>
            <w:vAlign w:val="center"/>
          </w:tcPr>
          <w:p w14:paraId="635121FA" w14:textId="77777777" w:rsidR="00E41AE1" w:rsidRPr="0032469F" w:rsidRDefault="00F337B1">
            <w:pPr>
              <w:spacing w:after="0"/>
              <w:ind w:left="0"/>
              <w:rPr>
                <w:lang w:eastAsia="zh-CN"/>
              </w:rPr>
            </w:pPr>
            <w:r w:rsidRPr="0032469F">
              <w:rPr>
                <w:rFonts w:hint="eastAsia"/>
                <w:lang w:eastAsia="zh-CN"/>
              </w:rPr>
              <w:t>QPSK</w:t>
            </w:r>
          </w:p>
        </w:tc>
        <w:tc>
          <w:tcPr>
            <w:tcW w:w="2075" w:type="pct"/>
            <w:vAlign w:val="center"/>
          </w:tcPr>
          <w:p w14:paraId="3A915826" w14:textId="77777777" w:rsidR="00E41AE1" w:rsidRPr="0032469F" w:rsidRDefault="00F337B1">
            <w:pPr>
              <w:spacing w:after="0"/>
              <w:ind w:left="0"/>
              <w:rPr>
                <w:lang w:eastAsia="zh-CN"/>
              </w:rPr>
            </w:pPr>
            <w:r w:rsidRPr="0032469F">
              <w:rPr>
                <w:rFonts w:hint="eastAsia"/>
                <w:lang w:eastAsia="zh-CN"/>
              </w:rPr>
              <w:t xml:space="preserve">QPSK, </w:t>
            </w:r>
            <w:r w:rsidRPr="0032469F">
              <w:rPr>
                <w:rFonts w:hint="eastAsia"/>
                <w:lang w:eastAsia="zh-CN"/>
              </w:rPr>
              <w:t>π</w:t>
            </w:r>
            <w:r w:rsidRPr="0032469F">
              <w:rPr>
                <w:rFonts w:hint="eastAsia"/>
                <w:lang w:eastAsia="zh-CN"/>
              </w:rPr>
              <w:t>/4-QPSK</w:t>
            </w:r>
          </w:p>
        </w:tc>
      </w:tr>
      <w:tr w:rsidR="00E41AE1" w14:paraId="02F9F742" w14:textId="77777777">
        <w:tc>
          <w:tcPr>
            <w:tcW w:w="1453" w:type="pct"/>
            <w:vAlign w:val="center"/>
          </w:tcPr>
          <w:p w14:paraId="24D93443" w14:textId="77777777" w:rsidR="00E41AE1" w:rsidRDefault="00F337B1">
            <w:pPr>
              <w:spacing w:after="0"/>
              <w:ind w:left="0"/>
              <w:rPr>
                <w:lang w:eastAsia="zh-CN"/>
              </w:rPr>
            </w:pPr>
            <w:r>
              <w:rPr>
                <w:rFonts w:hint="eastAsia"/>
                <w:lang w:eastAsia="zh-CN"/>
              </w:rPr>
              <w:t>Max repetition number</w:t>
            </w:r>
          </w:p>
        </w:tc>
        <w:tc>
          <w:tcPr>
            <w:tcW w:w="1471" w:type="pct"/>
            <w:vAlign w:val="center"/>
          </w:tcPr>
          <w:p w14:paraId="3BB6A45D" w14:textId="77777777" w:rsidR="00E41AE1" w:rsidRPr="0032469F" w:rsidRDefault="00F337B1">
            <w:pPr>
              <w:spacing w:after="0"/>
              <w:ind w:left="0"/>
              <w:rPr>
                <w:lang w:eastAsia="zh-CN"/>
              </w:rPr>
            </w:pPr>
            <w:r w:rsidRPr="0032469F">
              <w:rPr>
                <w:rFonts w:hint="eastAsia"/>
                <w:lang w:eastAsia="zh-CN"/>
              </w:rPr>
              <w:t>8 for 12-tone(2RU)</w:t>
            </w:r>
          </w:p>
        </w:tc>
        <w:tc>
          <w:tcPr>
            <w:tcW w:w="2075" w:type="pct"/>
            <w:vAlign w:val="center"/>
          </w:tcPr>
          <w:p w14:paraId="68CC5C33" w14:textId="77777777" w:rsidR="00E41AE1" w:rsidRPr="0032469F" w:rsidRDefault="00F337B1">
            <w:pPr>
              <w:spacing w:after="0"/>
              <w:ind w:left="0"/>
              <w:rPr>
                <w:lang w:eastAsia="zh-CN"/>
              </w:rPr>
            </w:pPr>
            <w:r w:rsidRPr="0032469F">
              <w:rPr>
                <w:rFonts w:hint="eastAsia"/>
                <w:lang w:eastAsia="zh-CN"/>
              </w:rPr>
              <w:t>32</w:t>
            </w:r>
          </w:p>
        </w:tc>
      </w:tr>
      <w:tr w:rsidR="00E41AE1" w14:paraId="5DEBA347" w14:textId="77777777">
        <w:tc>
          <w:tcPr>
            <w:tcW w:w="1453" w:type="pct"/>
            <w:vAlign w:val="center"/>
          </w:tcPr>
          <w:p w14:paraId="4A8F5393" w14:textId="77777777" w:rsidR="00E41AE1" w:rsidRDefault="00F337B1">
            <w:pPr>
              <w:spacing w:after="0"/>
              <w:ind w:left="0"/>
              <w:rPr>
                <w:lang w:eastAsia="zh-CN"/>
              </w:rPr>
            </w:pPr>
            <w:r>
              <w:rPr>
                <w:rFonts w:hint="eastAsia"/>
                <w:lang w:eastAsia="zh-CN"/>
              </w:rPr>
              <w:t>RU number</w:t>
            </w:r>
          </w:p>
        </w:tc>
        <w:tc>
          <w:tcPr>
            <w:tcW w:w="1471" w:type="pct"/>
            <w:vAlign w:val="center"/>
          </w:tcPr>
          <w:p w14:paraId="77861BDF" w14:textId="77777777" w:rsidR="00E41AE1" w:rsidRPr="0032469F" w:rsidRDefault="00F337B1">
            <w:pPr>
              <w:spacing w:after="0"/>
              <w:ind w:left="0"/>
              <w:rPr>
                <w:lang w:eastAsia="zh-CN"/>
              </w:rPr>
            </w:pPr>
            <w:r w:rsidRPr="0032469F">
              <w:rPr>
                <w:rFonts w:hint="eastAsia"/>
                <w:lang w:eastAsia="zh-CN"/>
              </w:rPr>
              <w:t>2</w:t>
            </w:r>
          </w:p>
        </w:tc>
        <w:tc>
          <w:tcPr>
            <w:tcW w:w="2075" w:type="pct"/>
            <w:vAlign w:val="center"/>
          </w:tcPr>
          <w:p w14:paraId="6EE83950" w14:textId="77777777" w:rsidR="00E41AE1" w:rsidRPr="0032469F" w:rsidRDefault="00F337B1">
            <w:pPr>
              <w:spacing w:after="0"/>
              <w:ind w:left="0"/>
              <w:rPr>
                <w:rFonts w:eastAsiaTheme="minorEastAsia"/>
                <w:lang w:eastAsia="zh-CN"/>
              </w:rPr>
            </w:pPr>
            <w:r w:rsidRPr="0032469F">
              <w:rPr>
                <w:rFonts w:eastAsiaTheme="minorEastAsia" w:hint="eastAsia"/>
                <w:lang w:eastAsia="zh-CN"/>
              </w:rPr>
              <w:t>1</w:t>
            </w:r>
          </w:p>
        </w:tc>
      </w:tr>
      <w:tr w:rsidR="00E41AE1" w14:paraId="47C09844" w14:textId="77777777" w:rsidTr="00F337B1">
        <w:trPr>
          <w:trHeight w:val="199"/>
        </w:trPr>
        <w:tc>
          <w:tcPr>
            <w:tcW w:w="1453" w:type="pct"/>
            <w:vAlign w:val="center"/>
          </w:tcPr>
          <w:p w14:paraId="33E3C651" w14:textId="77777777" w:rsidR="00E41AE1" w:rsidRDefault="00F337B1">
            <w:pPr>
              <w:spacing w:after="0"/>
              <w:ind w:left="0"/>
              <w:rPr>
                <w:lang w:eastAsia="zh-CN"/>
              </w:rPr>
            </w:pPr>
            <w:r>
              <w:rPr>
                <w:rFonts w:hint="eastAsia"/>
                <w:lang w:eastAsia="zh-CN"/>
              </w:rPr>
              <w:t>DMRS configuration</w:t>
            </w:r>
          </w:p>
        </w:tc>
        <w:tc>
          <w:tcPr>
            <w:tcW w:w="3546" w:type="pct"/>
            <w:gridSpan w:val="2"/>
            <w:vAlign w:val="center"/>
          </w:tcPr>
          <w:p w14:paraId="443BDE01" w14:textId="77777777" w:rsidR="00E41AE1" w:rsidRDefault="00F337B1" w:rsidP="00F337B1">
            <w:pPr>
              <w:spacing w:after="0"/>
              <w:ind w:left="0"/>
              <w:jc w:val="left"/>
              <w:rPr>
                <w:lang w:eastAsia="zh-CN"/>
              </w:rPr>
            </w:pPr>
            <w:r>
              <w:rPr>
                <w:rFonts w:hint="eastAsia"/>
                <w:lang w:eastAsia="zh-CN"/>
              </w:rPr>
              <w:t>As per TS 36.211 (1 DMRS per slot for NPUSCH format 1)</w:t>
            </w:r>
          </w:p>
        </w:tc>
      </w:tr>
      <w:tr w:rsidR="00E41AE1" w14:paraId="271E7085" w14:textId="77777777">
        <w:tc>
          <w:tcPr>
            <w:tcW w:w="1453" w:type="pct"/>
            <w:vAlign w:val="center"/>
          </w:tcPr>
          <w:p w14:paraId="429E429E" w14:textId="77777777" w:rsidR="00E41AE1" w:rsidRDefault="00F337B1">
            <w:pPr>
              <w:spacing w:after="0"/>
              <w:ind w:left="0"/>
              <w:rPr>
                <w:lang w:eastAsia="zh-CN"/>
              </w:rPr>
            </w:pPr>
            <w:r>
              <w:rPr>
                <w:rFonts w:hint="eastAsia"/>
                <w:lang w:eastAsia="zh-CN"/>
              </w:rPr>
              <w:t>Target BLER</w:t>
            </w:r>
          </w:p>
        </w:tc>
        <w:tc>
          <w:tcPr>
            <w:tcW w:w="3546" w:type="pct"/>
            <w:gridSpan w:val="2"/>
            <w:vAlign w:val="center"/>
          </w:tcPr>
          <w:p w14:paraId="4C6E800A" w14:textId="77777777" w:rsidR="00E41AE1" w:rsidRDefault="00F337B1">
            <w:pPr>
              <w:spacing w:after="0"/>
              <w:ind w:left="0"/>
              <w:rPr>
                <w:lang w:eastAsia="zh-CN"/>
              </w:rPr>
            </w:pPr>
            <w:r>
              <w:rPr>
                <w:rFonts w:hint="eastAsia"/>
                <w:lang w:eastAsia="zh-CN"/>
              </w:rPr>
              <w:t>VoIP: 2%</w:t>
            </w:r>
          </w:p>
          <w:p w14:paraId="4632D4E7" w14:textId="77777777" w:rsidR="00E41AE1" w:rsidRDefault="00F337B1">
            <w:pPr>
              <w:spacing w:after="0"/>
              <w:ind w:left="0"/>
              <w:rPr>
                <w:lang w:eastAsia="zh-CN"/>
              </w:rPr>
            </w:pPr>
            <w:r>
              <w:rPr>
                <w:rFonts w:hint="eastAsia"/>
                <w:lang w:eastAsia="zh-CN"/>
              </w:rPr>
              <w:t>Low data rate: 10%</w:t>
            </w:r>
          </w:p>
        </w:tc>
      </w:tr>
    </w:tbl>
    <w:p w14:paraId="55CF668C" w14:textId="77777777" w:rsidR="00E41AE1" w:rsidRDefault="00F337B1">
      <w:pPr>
        <w:spacing w:after="0"/>
        <w:ind w:left="0"/>
        <w:jc w:val="center"/>
        <w:rPr>
          <w:lang w:eastAsia="zh-CN"/>
        </w:rPr>
      </w:pPr>
      <w:bookmarkStart w:id="7" w:name="_Ref4798"/>
      <w:r>
        <w:t xml:space="preserve">Table </w:t>
      </w:r>
      <w:r w:rsidR="00EA133E">
        <w:fldChar w:fldCharType="begin"/>
      </w:r>
      <w:r w:rsidR="00EA133E">
        <w:instrText xml:space="preserve"> SEQ Table \* ARABIC </w:instrText>
      </w:r>
      <w:r w:rsidR="00EA133E">
        <w:fldChar w:fldCharType="separate"/>
      </w:r>
      <w:r>
        <w:t>3</w:t>
      </w:r>
      <w:r w:rsidR="00EA133E">
        <w:fldChar w:fldCharType="end"/>
      </w:r>
      <w:bookmarkEnd w:id="7"/>
      <w:r>
        <w:rPr>
          <w:rFonts w:hint="eastAsia"/>
          <w:lang w:eastAsia="zh-CN"/>
        </w:rPr>
        <w:t xml:space="preserve"> </w:t>
      </w:r>
      <w:r>
        <w:rPr>
          <w:rFonts w:hint="eastAsia"/>
        </w:rPr>
        <w:t xml:space="preserve">Simulation parameters for </w:t>
      </w:r>
      <w:r>
        <w:rPr>
          <w:rFonts w:hint="eastAsia"/>
          <w:lang w:eastAsia="zh-CN"/>
        </w:rPr>
        <w:t>NB-IoT NPUSCH format 1</w:t>
      </w:r>
    </w:p>
    <w:p w14:paraId="109DE699" w14:textId="3FF11DD5" w:rsidR="00E41AE1" w:rsidRDefault="00F337B1" w:rsidP="00F337B1">
      <w:pPr>
        <w:ind w:left="0"/>
        <w:rPr>
          <w:rFonts w:eastAsia="黑体"/>
          <w:b/>
          <w:bCs/>
          <w:sz w:val="28"/>
          <w:szCs w:val="30"/>
        </w:rPr>
      </w:pPr>
      <w:r>
        <w:rPr>
          <w:rFonts w:hint="eastAsia"/>
          <w:b/>
          <w:bCs/>
          <w:i/>
          <w:iCs/>
          <w:lang w:eastAsia="zh-CN"/>
        </w:rPr>
        <w:t xml:space="preserve">Proposal </w:t>
      </w:r>
      <w:r>
        <w:rPr>
          <w:b/>
          <w:bCs/>
          <w:i/>
          <w:iCs/>
          <w:lang w:eastAsia="zh-CN"/>
        </w:rPr>
        <w:t>4</w:t>
      </w:r>
      <w:r>
        <w:rPr>
          <w:rFonts w:hint="eastAsia"/>
          <w:b/>
          <w:bCs/>
          <w:i/>
          <w:iCs/>
          <w:lang w:eastAsia="zh-CN"/>
        </w:rPr>
        <w:t>:</w:t>
      </w:r>
      <w:r>
        <w:rPr>
          <w:rFonts w:hint="eastAsia"/>
          <w:i/>
          <w:iCs/>
          <w:lang w:eastAsia="zh-CN"/>
        </w:rPr>
        <w:t xml:space="preserve"> The simulation assumption for NPUSCH evaluation should be aligned before evaluating and comparing the performance of various multiplexing schemes, e.g., the simulation parameters in</w:t>
      </w:r>
      <w:r w:rsidRPr="00F337B1">
        <w:rPr>
          <w:rFonts w:hint="eastAsia"/>
          <w:i/>
          <w:iCs/>
          <w:lang w:eastAsia="zh-CN"/>
        </w:rPr>
        <w:t xml:space="preserve"> </w:t>
      </w:r>
      <w:r w:rsidRPr="00F337B1">
        <w:rPr>
          <w:rFonts w:hint="eastAsia"/>
          <w:i/>
          <w:iCs/>
          <w:lang w:eastAsia="zh-CN"/>
        </w:rPr>
        <w:fldChar w:fldCharType="begin"/>
      </w:r>
      <w:r w:rsidRPr="00F337B1">
        <w:rPr>
          <w:rFonts w:hint="eastAsia"/>
          <w:i/>
          <w:iCs/>
          <w:lang w:eastAsia="zh-CN"/>
        </w:rPr>
        <w:instrText xml:space="preserve"> REF _Ref3056 \h </w:instrText>
      </w:r>
      <w:r w:rsidRPr="00F337B1">
        <w:rPr>
          <w:i/>
          <w:iCs/>
          <w:lang w:eastAsia="zh-CN"/>
        </w:rPr>
        <w:instrText xml:space="preserve"> \* MERGEFORMAT </w:instrText>
      </w:r>
      <w:r w:rsidRPr="00F337B1">
        <w:rPr>
          <w:rFonts w:hint="eastAsia"/>
          <w:i/>
          <w:iCs/>
          <w:lang w:eastAsia="zh-CN"/>
        </w:rPr>
      </w:r>
      <w:r w:rsidRPr="00F337B1">
        <w:rPr>
          <w:rFonts w:hint="eastAsia"/>
          <w:i/>
          <w:iCs/>
          <w:lang w:eastAsia="zh-CN"/>
        </w:rPr>
        <w:fldChar w:fldCharType="separate"/>
      </w:r>
      <w:r w:rsidRPr="00F337B1">
        <w:rPr>
          <w:i/>
        </w:rPr>
        <w:t xml:space="preserve">Table </w:t>
      </w:r>
      <w:r w:rsidRPr="00F337B1">
        <w:rPr>
          <w:rFonts w:eastAsia="宋体" w:hint="eastAsia"/>
          <w:i/>
          <w:lang w:eastAsia="zh-CN"/>
        </w:rPr>
        <w:t>3</w:t>
      </w:r>
      <w:r w:rsidRPr="00F337B1">
        <w:rPr>
          <w:rFonts w:hint="eastAsia"/>
          <w:i/>
          <w:iCs/>
          <w:lang w:eastAsia="zh-CN"/>
        </w:rPr>
        <w:fldChar w:fldCharType="end"/>
      </w:r>
      <w:r>
        <w:rPr>
          <w:rFonts w:hint="eastAsia"/>
          <w:lang w:eastAsia="zh-CN"/>
        </w:rPr>
        <w:t>.</w:t>
      </w:r>
    </w:p>
    <w:p w14:paraId="14A437FA" w14:textId="77777777" w:rsidR="00E41AE1" w:rsidRDefault="00F337B1" w:rsidP="00F337B1">
      <w:pPr>
        <w:pStyle w:val="1"/>
        <w:keepNext w:val="0"/>
        <w:keepLines w:val="0"/>
        <w:widowControl w:val="0"/>
        <w:numPr>
          <w:ilvl w:val="0"/>
          <w:numId w:val="7"/>
        </w:numPr>
        <w:pBdr>
          <w:top w:val="none" w:sz="0" w:space="0" w:color="auto"/>
        </w:pBdr>
        <w:tabs>
          <w:tab w:val="left" w:pos="432"/>
        </w:tabs>
        <w:overflowPunct/>
        <w:snapToGrid w:val="0"/>
        <w:spacing w:beforeLines="100" w:afterLines="50" w:after="120" w:line="240" w:lineRule="auto"/>
        <w:ind w:left="431" w:hanging="431"/>
        <w:textAlignment w:val="auto"/>
        <w:rPr>
          <w:rFonts w:eastAsia="黑体" w:cs="Times New Roman"/>
          <w:b/>
          <w:bCs/>
          <w:sz w:val="28"/>
          <w:szCs w:val="30"/>
          <w:lang w:val="en-US"/>
        </w:rPr>
      </w:pPr>
      <w:r>
        <w:rPr>
          <w:rFonts w:eastAsia="黑体" w:cs="Times New Roman" w:hint="eastAsia"/>
          <w:b/>
          <w:bCs/>
          <w:sz w:val="28"/>
          <w:szCs w:val="30"/>
          <w:lang w:val="en-US"/>
        </w:rPr>
        <w:t>Discussion on schemes and performance for NPRACH</w:t>
      </w:r>
    </w:p>
    <w:p w14:paraId="590E27A3" w14:textId="7B7F70E6" w:rsidR="00F337B1" w:rsidRPr="00F337B1" w:rsidRDefault="00F337B1" w:rsidP="00F337B1">
      <w:pPr>
        <w:ind w:leftChars="10" w:left="20"/>
        <w:rPr>
          <w:rFonts w:eastAsiaTheme="minorEastAsia"/>
          <w:lang w:eastAsia="zh-CN"/>
        </w:rPr>
      </w:pPr>
      <w:r>
        <w:rPr>
          <w:lang w:eastAsia="zh-CN"/>
        </w:rPr>
        <w:t xml:space="preserve">For the IoT </w:t>
      </w:r>
      <w:r w:rsidRPr="00F337B1">
        <w:rPr>
          <w:lang w:eastAsia="zh-CN"/>
        </w:rPr>
        <w:t>syste</w:t>
      </w:r>
      <w:r>
        <w:rPr>
          <w:lang w:eastAsia="zh-CN"/>
        </w:rPr>
        <w:t xml:space="preserve">m, the special structure of NPRACH is comprised of symbol group, repetition unit along with frequency hopping pattern as shown in </w:t>
      </w:r>
      <w:r>
        <w:rPr>
          <w:lang w:eastAsia="zh-CN"/>
        </w:rPr>
        <w:fldChar w:fldCharType="begin"/>
      </w:r>
      <w:r>
        <w:rPr>
          <w:lang w:eastAsia="zh-CN"/>
        </w:rPr>
        <w:instrText xml:space="preserve"> REF _Ref158908990 \h </w:instrText>
      </w:r>
      <w:r>
        <w:rPr>
          <w:lang w:eastAsia="zh-CN"/>
        </w:rPr>
      </w:r>
      <w:r>
        <w:rPr>
          <w:lang w:eastAsia="zh-CN"/>
        </w:rPr>
        <w:fldChar w:fldCharType="separate"/>
      </w:r>
      <w:r>
        <w:rPr>
          <w:lang w:eastAsia="zh-CN"/>
        </w:rPr>
        <w:fldChar w:fldCharType="begin"/>
      </w:r>
      <w:r>
        <w:rPr>
          <w:lang w:eastAsia="zh-CN"/>
        </w:rPr>
        <w:instrText xml:space="preserve"> REF _Ref158908990 \h </w:instrText>
      </w:r>
      <w:r>
        <w:rPr>
          <w:lang w:eastAsia="zh-CN"/>
        </w:rPr>
      </w:r>
      <w:r>
        <w:rPr>
          <w:lang w:eastAsia="zh-CN"/>
        </w:rPr>
        <w:fldChar w:fldCharType="separate"/>
      </w:r>
      <w:r>
        <w:t>Figure 1</w:t>
      </w:r>
      <w:r>
        <w:rPr>
          <w:rFonts w:eastAsia="宋体" w:hint="eastAsia"/>
          <w:lang w:eastAsia="zh-CN"/>
        </w:rPr>
        <w:t>.</w:t>
      </w:r>
      <w:r>
        <w:rPr>
          <w:lang w:eastAsia="zh-CN"/>
        </w:rPr>
        <w:fldChar w:fldCharType="end"/>
      </w:r>
      <w:r>
        <w:rPr>
          <w:lang w:eastAsia="zh-CN"/>
        </w:rPr>
        <w:fldChar w:fldCharType="end"/>
      </w:r>
    </w:p>
    <w:p w14:paraId="56ED73DB" w14:textId="7CE10B9B" w:rsidR="00F337B1" w:rsidRDefault="00F337B1" w:rsidP="00F337B1">
      <w:pPr>
        <w:pStyle w:val="a6"/>
        <w:ind w:left="0"/>
        <w:rPr>
          <w:b w:val="0"/>
        </w:rPr>
      </w:pPr>
      <w:bookmarkStart w:id="8" w:name="_Ref158908990"/>
      <w:r>
        <w:rPr>
          <w:b w:val="0"/>
          <w:noProof/>
        </w:rPr>
        <w:drawing>
          <wp:inline distT="0" distB="0" distL="0" distR="0" wp14:anchorId="5A66C246" wp14:editId="71F91D2C">
            <wp:extent cx="5975350" cy="161925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5350" cy="1619250"/>
                    </a:xfrm>
                    <a:prstGeom prst="rect">
                      <a:avLst/>
                    </a:prstGeom>
                    <a:noFill/>
                  </pic:spPr>
                </pic:pic>
              </a:graphicData>
            </a:graphic>
          </wp:inline>
        </w:drawing>
      </w:r>
    </w:p>
    <w:p w14:paraId="549761D2" w14:textId="285B703C" w:rsidR="00E41AE1" w:rsidRPr="00F337B1" w:rsidRDefault="00F337B1" w:rsidP="00F337B1">
      <w:pPr>
        <w:pStyle w:val="a6"/>
        <w:ind w:left="0"/>
      </w:pPr>
      <w:r w:rsidRPr="00F337B1">
        <w:rPr>
          <w:b w:val="0"/>
        </w:rPr>
        <w:t xml:space="preserve">Figure </w:t>
      </w:r>
      <w:r w:rsidRPr="00F337B1">
        <w:rPr>
          <w:b w:val="0"/>
        </w:rPr>
        <w:fldChar w:fldCharType="begin"/>
      </w:r>
      <w:r w:rsidRPr="00F337B1">
        <w:rPr>
          <w:b w:val="0"/>
        </w:rPr>
        <w:instrText xml:space="preserve"> SEQ Figure \* ARABIC </w:instrText>
      </w:r>
      <w:r w:rsidRPr="00F337B1">
        <w:rPr>
          <w:b w:val="0"/>
        </w:rPr>
        <w:fldChar w:fldCharType="separate"/>
      </w:r>
      <w:r>
        <w:rPr>
          <w:b w:val="0"/>
          <w:noProof/>
        </w:rPr>
        <w:t>1</w:t>
      </w:r>
      <w:r w:rsidRPr="00F337B1">
        <w:rPr>
          <w:b w:val="0"/>
        </w:rPr>
        <w:fldChar w:fldCharType="end"/>
      </w:r>
      <w:bookmarkEnd w:id="8"/>
      <w:r w:rsidRPr="00F337B1">
        <w:rPr>
          <w:b w:val="0"/>
        </w:rPr>
        <w:t xml:space="preserve"> NPRACH</w:t>
      </w:r>
      <w:r>
        <w:rPr>
          <w:rFonts w:hint="eastAsia"/>
          <w:b w:val="0"/>
          <w:lang w:val="en-US"/>
        </w:rPr>
        <w:t xml:space="preserve"> structure</w:t>
      </w:r>
    </w:p>
    <w:p w14:paraId="1B93B3B5" w14:textId="11B6698C" w:rsidR="00E41AE1" w:rsidRDefault="00F337B1">
      <w:pPr>
        <w:ind w:left="0"/>
        <w:rPr>
          <w:lang w:eastAsia="zh-CN"/>
        </w:rPr>
      </w:pPr>
      <w:r>
        <w:rPr>
          <w:lang w:eastAsia="zh-CN"/>
        </w:rPr>
        <w:t>Then, to enable the OCC multiplexing, the following potential solutions can be investigated</w:t>
      </w:r>
      <w:r>
        <w:rPr>
          <w:rFonts w:hint="eastAsia"/>
          <w:lang w:eastAsia="zh-CN"/>
        </w:rPr>
        <w:t>:</w:t>
      </w:r>
    </w:p>
    <w:p w14:paraId="24847280" w14:textId="7C5D66B0" w:rsidR="00E41AE1" w:rsidRDefault="00F337B1">
      <w:pPr>
        <w:numPr>
          <w:ilvl w:val="0"/>
          <w:numId w:val="10"/>
        </w:numPr>
        <w:rPr>
          <w:rFonts w:eastAsia="宋体"/>
          <w:b/>
          <w:bCs/>
          <w:lang w:eastAsia="zh-CN"/>
        </w:rPr>
      </w:pPr>
      <w:r>
        <w:rPr>
          <w:rFonts w:eastAsia="宋体" w:hint="eastAsia"/>
          <w:b/>
          <w:bCs/>
          <w:lang w:eastAsia="zh-CN"/>
        </w:rPr>
        <w:t xml:space="preserve">Alt.1: </w:t>
      </w:r>
      <w:r>
        <w:rPr>
          <w:rFonts w:eastAsia="宋体"/>
          <w:b/>
          <w:bCs/>
          <w:lang w:eastAsia="zh-CN"/>
        </w:rPr>
        <w:t>A</w:t>
      </w:r>
      <w:r>
        <w:rPr>
          <w:rFonts w:eastAsia="宋体" w:hint="eastAsia"/>
          <w:b/>
          <w:bCs/>
          <w:lang w:eastAsia="zh-CN"/>
        </w:rPr>
        <w:t>pplying the sequence across symbol within a symbol group;</w:t>
      </w:r>
    </w:p>
    <w:p w14:paraId="292D5FBB" w14:textId="390222C2" w:rsidR="00E41AE1" w:rsidRDefault="00F337B1">
      <w:pPr>
        <w:rPr>
          <w:lang w:eastAsia="zh-CN"/>
        </w:rPr>
      </w:pPr>
      <w:r>
        <w:rPr>
          <w:rFonts w:hint="eastAsia"/>
          <w:lang w:eastAsia="zh-CN"/>
        </w:rPr>
        <w:lastRenderedPageBreak/>
        <w:t>In this scheme</w:t>
      </w:r>
      <w:r>
        <w:rPr>
          <w:lang w:eastAsia="zh-CN"/>
        </w:rPr>
        <w:t>,</w:t>
      </w:r>
      <w:r>
        <w:rPr>
          <w:rFonts w:hint="eastAsia"/>
          <w:lang w:eastAsia="zh-CN"/>
        </w:rPr>
        <w:t xml:space="preserve"> the OCC sequence is applied to multiple symbols of the sequence part within a symbol group and all symbol groups in the repetition unit is identical. Based on this structure of UE multiplexing, the impact of phase offset generated by residual FO can be mitigated within a symbol group, which would bring acceptable phase rotation for UE multiplexing NPRACH. Moreover, the method of the differential operation between symbol groups in traditional NB-NPRACH structures can be also used to estimate the frequency offset.</w:t>
      </w:r>
      <w:r>
        <w:rPr>
          <w:lang w:eastAsia="zh-CN"/>
        </w:rPr>
        <w:t xml:space="preserve"> </w:t>
      </w:r>
    </w:p>
    <w:p w14:paraId="4CBE623F" w14:textId="263F5B1F" w:rsidR="00E41AE1" w:rsidRDefault="00F337B1">
      <w:pPr>
        <w:rPr>
          <w:lang w:eastAsia="zh-CN"/>
        </w:rPr>
      </w:pPr>
      <w:r>
        <w:rPr>
          <w:lang w:eastAsia="zh-CN"/>
        </w:rPr>
        <w:t xml:space="preserve">According to the </w:t>
      </w:r>
      <w:r>
        <w:rPr>
          <w:rFonts w:hint="eastAsia"/>
          <w:lang w:eastAsia="zh-CN"/>
        </w:rPr>
        <w:t xml:space="preserve">simulation assumptions </w:t>
      </w:r>
      <w:r>
        <w:rPr>
          <w:lang w:eastAsia="zh-CN"/>
        </w:rPr>
        <w:t xml:space="preserve">listed </w:t>
      </w:r>
      <w:r>
        <w:rPr>
          <w:rFonts w:hint="eastAsia"/>
          <w:lang w:eastAsia="zh-CN"/>
        </w:rPr>
        <w:t>in section 2.3.1</w:t>
      </w:r>
      <w:r>
        <w:rPr>
          <w:lang w:eastAsia="zh-CN"/>
        </w:rPr>
        <w:t xml:space="preserve">, the </w:t>
      </w:r>
      <w:r>
        <w:rPr>
          <w:rFonts w:hint="eastAsia"/>
          <w:lang w:eastAsia="zh-CN"/>
        </w:rPr>
        <w:t>evaluation results</w:t>
      </w:r>
      <w:r>
        <w:rPr>
          <w:lang w:eastAsia="zh-CN"/>
        </w:rPr>
        <w:t xml:space="preserve">, i.e., </w:t>
      </w:r>
      <w:r>
        <w:rPr>
          <w:rFonts w:hint="eastAsia"/>
          <w:lang w:eastAsia="zh-CN"/>
        </w:rPr>
        <w:t xml:space="preserve">the detection probability </w:t>
      </w:r>
      <w:r>
        <w:rPr>
          <w:lang w:eastAsia="zh-CN"/>
        </w:rPr>
        <w:t xml:space="preserve">are shown in </w:t>
      </w:r>
      <w:r>
        <w:rPr>
          <w:lang w:eastAsia="zh-CN"/>
        </w:rPr>
        <w:fldChar w:fldCharType="begin"/>
      </w:r>
      <w:r>
        <w:rPr>
          <w:lang w:eastAsia="zh-CN"/>
        </w:rPr>
        <w:instrText xml:space="preserve"> REF _Ref5892 \h </w:instrText>
      </w:r>
      <w:r>
        <w:rPr>
          <w:lang w:eastAsia="zh-CN"/>
        </w:rPr>
      </w:r>
      <w:r>
        <w:rPr>
          <w:lang w:eastAsia="zh-CN"/>
        </w:rPr>
        <w:fldChar w:fldCharType="separate"/>
      </w:r>
      <w:r>
        <w:t>Figure 2</w:t>
      </w:r>
      <w:r>
        <w:rPr>
          <w:lang w:eastAsia="zh-CN"/>
        </w:rPr>
        <w:fldChar w:fldCharType="end"/>
      </w:r>
      <w:r>
        <w:rPr>
          <w:rFonts w:hint="eastAsia"/>
          <w:lang w:eastAsia="zh-CN"/>
        </w:rPr>
        <w:fldChar w:fldCharType="begin"/>
      </w:r>
      <w:r>
        <w:rPr>
          <w:rFonts w:hint="eastAsia"/>
          <w:lang w:eastAsia="zh-CN"/>
        </w:rPr>
        <w:instrText xml:space="preserve"> REF _Ref2387 \h </w:instrText>
      </w:r>
      <w:r>
        <w:rPr>
          <w:rFonts w:hint="eastAsia"/>
          <w:lang w:eastAsia="zh-CN"/>
        </w:rPr>
      </w:r>
      <w:r>
        <w:rPr>
          <w:rFonts w:hint="eastAsia"/>
          <w:lang w:eastAsia="zh-CN"/>
        </w:rPr>
        <w:fldChar w:fldCharType="end"/>
      </w:r>
      <w:r>
        <w:rPr>
          <w:rFonts w:hint="eastAsia"/>
          <w:lang w:eastAsia="zh-CN"/>
        </w:rPr>
        <w:t xml:space="preserve">. </w:t>
      </w:r>
      <w:r>
        <w:rPr>
          <w:lang w:eastAsia="zh-CN"/>
        </w:rPr>
        <w:t xml:space="preserve">It can be observed that </w:t>
      </w:r>
      <w:r>
        <w:rPr>
          <w:rFonts w:hint="eastAsia"/>
          <w:lang w:eastAsia="zh-CN"/>
        </w:rPr>
        <w:t>the target SNR is -6.7dB at a 1% missed detection probability and is the same for user number of 1, 2, 3, and 4. Therefore, this OCC structure can effectively eliminate the influence of TO and FO, and further, phase rotation will also not have any impact on performance of NPRACH capacity.</w:t>
      </w:r>
    </w:p>
    <w:p w14:paraId="3ECBF882" w14:textId="77777777" w:rsidR="00E41AE1" w:rsidRDefault="00E41AE1">
      <w:pPr>
        <w:ind w:left="0"/>
        <w:rPr>
          <w:lang w:eastAsia="zh-CN"/>
        </w:rPr>
      </w:pPr>
    </w:p>
    <w:p w14:paraId="3209631A" w14:textId="77777777" w:rsidR="00E41AE1" w:rsidRDefault="00F337B1">
      <w:pPr>
        <w:ind w:left="0"/>
        <w:jc w:val="center"/>
      </w:pPr>
      <w:r>
        <w:rPr>
          <w:noProof/>
        </w:rPr>
        <w:drawing>
          <wp:inline distT="0" distB="0" distL="114300" distR="114300" wp14:anchorId="70DF0471" wp14:editId="36BA4F8C">
            <wp:extent cx="3588385" cy="2691130"/>
            <wp:effectExtent l="0" t="0" r="5715" b="127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29"/>
                    <a:stretch>
                      <a:fillRect/>
                    </a:stretch>
                  </pic:blipFill>
                  <pic:spPr>
                    <a:xfrm>
                      <a:off x="0" y="0"/>
                      <a:ext cx="3588385" cy="2691130"/>
                    </a:xfrm>
                    <a:prstGeom prst="rect">
                      <a:avLst/>
                    </a:prstGeom>
                    <a:noFill/>
                    <a:ln>
                      <a:noFill/>
                    </a:ln>
                  </pic:spPr>
                </pic:pic>
              </a:graphicData>
            </a:graphic>
          </wp:inline>
        </w:drawing>
      </w:r>
    </w:p>
    <w:p w14:paraId="2D2BA80D" w14:textId="77777777" w:rsidR="00E41AE1" w:rsidRDefault="00F337B1">
      <w:pPr>
        <w:ind w:left="0"/>
        <w:jc w:val="center"/>
      </w:pPr>
      <w:bookmarkStart w:id="9" w:name="_Ref5892"/>
      <w:r>
        <w:t xml:space="preserve">Figure </w:t>
      </w:r>
      <w:r w:rsidR="00EA133E">
        <w:fldChar w:fldCharType="begin"/>
      </w:r>
      <w:r w:rsidR="00EA133E">
        <w:instrText xml:space="preserve"> SEQ Figure \* ARABIC </w:instrText>
      </w:r>
      <w:r w:rsidR="00EA133E">
        <w:fldChar w:fldCharType="separate"/>
      </w:r>
      <w:r>
        <w:t>2</w:t>
      </w:r>
      <w:r w:rsidR="00EA133E">
        <w:fldChar w:fldCharType="end"/>
      </w:r>
      <w:bookmarkEnd w:id="9"/>
      <w:r>
        <w:rPr>
          <w:rFonts w:eastAsia="宋体" w:hint="eastAsia"/>
          <w:lang w:eastAsia="zh-CN"/>
        </w:rPr>
        <w:t xml:space="preserve"> </w:t>
      </w:r>
      <w:r>
        <w:rPr>
          <w:rFonts w:hint="eastAsia"/>
        </w:rPr>
        <w:t>Missed detection probability of Alt.1 for preamble format 0 with OCC</w:t>
      </w:r>
    </w:p>
    <w:p w14:paraId="15F84C94" w14:textId="77777777" w:rsidR="00E41AE1" w:rsidRDefault="00F337B1" w:rsidP="00F337B1">
      <w:pPr>
        <w:ind w:leftChars="10" w:left="20"/>
        <w:rPr>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1</w:t>
      </w:r>
      <w:r>
        <w:rPr>
          <w:rFonts w:eastAsia="宋体" w:hint="eastAsia"/>
          <w:b/>
          <w:bCs/>
          <w:i/>
          <w:iCs/>
          <w:lang w:eastAsia="zh-CN"/>
        </w:rPr>
        <w:t>:</w:t>
      </w:r>
      <w:r>
        <w:rPr>
          <w:rFonts w:eastAsia="宋体" w:hint="eastAsia"/>
          <w:i/>
          <w:iCs/>
          <w:lang w:eastAsia="zh-CN"/>
        </w:rPr>
        <w:t xml:space="preserve"> </w:t>
      </w:r>
      <w:r>
        <w:rPr>
          <w:rFonts w:eastAsia="宋体"/>
          <w:i/>
          <w:iCs/>
          <w:lang w:eastAsia="zh-CN"/>
        </w:rPr>
        <w:t xml:space="preserve"> For NPRACH, </w:t>
      </w:r>
      <w:r>
        <w:rPr>
          <w:rFonts w:eastAsia="宋体" w:hint="eastAsia"/>
          <w:i/>
          <w:iCs/>
          <w:lang w:eastAsia="zh-CN"/>
        </w:rPr>
        <w:t>Alt.1 can be supported to enhance NPRACH capacity with optimal performance from minimized phase rotation.</w:t>
      </w:r>
    </w:p>
    <w:p w14:paraId="69B01440" w14:textId="683252EE" w:rsidR="00E41AE1" w:rsidRDefault="00F337B1">
      <w:pPr>
        <w:numPr>
          <w:ilvl w:val="0"/>
          <w:numId w:val="10"/>
        </w:numPr>
        <w:rPr>
          <w:rFonts w:eastAsia="宋体"/>
          <w:b/>
          <w:bCs/>
          <w:lang w:eastAsia="zh-CN"/>
        </w:rPr>
      </w:pPr>
      <w:r>
        <w:rPr>
          <w:rFonts w:eastAsia="宋体" w:hint="eastAsia"/>
          <w:b/>
          <w:bCs/>
          <w:lang w:eastAsia="zh-CN"/>
        </w:rPr>
        <w:t xml:space="preserve">Alt.2: </w:t>
      </w:r>
      <w:r>
        <w:rPr>
          <w:rFonts w:eastAsia="宋体"/>
          <w:b/>
          <w:bCs/>
          <w:lang w:eastAsia="zh-CN"/>
        </w:rPr>
        <w:t>A</w:t>
      </w:r>
      <w:r>
        <w:rPr>
          <w:rFonts w:eastAsia="宋体" w:hint="eastAsia"/>
          <w:b/>
          <w:bCs/>
          <w:lang w:eastAsia="zh-CN"/>
        </w:rPr>
        <w:t>pplying the sequence across symbol group with large hopping of 22.5kHz in a repetition unit;</w:t>
      </w:r>
    </w:p>
    <w:p w14:paraId="10711F8C" w14:textId="28D8A138" w:rsidR="00E41AE1" w:rsidRDefault="00F337B1">
      <w:pPr>
        <w:rPr>
          <w:lang w:eastAsia="zh-CN"/>
        </w:rPr>
      </w:pPr>
      <w:r>
        <w:rPr>
          <w:rFonts w:eastAsia="宋体"/>
          <w:lang w:eastAsia="zh-CN"/>
        </w:rPr>
        <w:t>In this scheme,</w:t>
      </w:r>
      <w:r>
        <w:rPr>
          <w:rFonts w:hint="eastAsia"/>
          <w:lang w:eastAsia="zh-CN"/>
        </w:rPr>
        <w:t xml:space="preserve"> the OCC sequence is placed on the symbol bits of sequence part of symbol groups with a large frequency hopping interval of 22.5kHz in a repetition unit, while adjacent symbol groups with a frequency hopping interval of 3.75kHz are the same. In this way, the traditional differential operation characteristics will not be compromised and can be also applied to estimate timing and frequency offset. Furthermore, the phase rotation caused by residual FO within the length of OCC sequence would increase.</w:t>
      </w:r>
      <w:r>
        <w:rPr>
          <w:lang w:eastAsia="zh-CN"/>
        </w:rPr>
        <w:t xml:space="preserve"> And longer OCC sequence can be allowed compared to Alt.1, which allows multiplexing of more UEs within same time-frequency resource.</w:t>
      </w:r>
    </w:p>
    <w:p w14:paraId="5ED3FC59" w14:textId="36A86621" w:rsidR="00E41AE1" w:rsidRDefault="00F337B1">
      <w:pPr>
        <w:rPr>
          <w:lang w:eastAsia="zh-CN"/>
        </w:rPr>
      </w:pPr>
      <w:r>
        <w:rPr>
          <w:lang w:eastAsia="zh-CN"/>
        </w:rPr>
        <w:t xml:space="preserve">According to the </w:t>
      </w:r>
      <w:r>
        <w:rPr>
          <w:rFonts w:hint="eastAsia"/>
          <w:lang w:eastAsia="zh-CN"/>
        </w:rPr>
        <w:t xml:space="preserve">simulation assumptions </w:t>
      </w:r>
      <w:r>
        <w:rPr>
          <w:lang w:eastAsia="zh-CN"/>
        </w:rPr>
        <w:t xml:space="preserve">listed </w:t>
      </w:r>
      <w:r>
        <w:rPr>
          <w:rFonts w:hint="eastAsia"/>
          <w:lang w:eastAsia="zh-CN"/>
        </w:rPr>
        <w:t>in section 2.3.1</w:t>
      </w:r>
      <w:r>
        <w:rPr>
          <w:lang w:eastAsia="zh-CN"/>
        </w:rPr>
        <w:t xml:space="preserve">, the </w:t>
      </w:r>
      <w:r>
        <w:rPr>
          <w:rFonts w:hint="eastAsia"/>
          <w:lang w:eastAsia="zh-CN"/>
        </w:rPr>
        <w:t>evaluation results</w:t>
      </w:r>
      <w:r>
        <w:rPr>
          <w:lang w:eastAsia="zh-CN"/>
        </w:rPr>
        <w:t xml:space="preserve">, i.e., </w:t>
      </w:r>
      <w:r>
        <w:rPr>
          <w:rFonts w:hint="eastAsia"/>
          <w:lang w:eastAsia="zh-CN"/>
        </w:rPr>
        <w:t xml:space="preserve">the detection probability </w:t>
      </w:r>
      <w:r>
        <w:rPr>
          <w:lang w:eastAsia="zh-CN"/>
        </w:rPr>
        <w:t xml:space="preserve">are shown in </w:t>
      </w:r>
      <w:r>
        <w:rPr>
          <w:lang w:eastAsia="zh-CN"/>
        </w:rPr>
        <w:fldChar w:fldCharType="begin"/>
      </w:r>
      <w:r>
        <w:rPr>
          <w:lang w:eastAsia="zh-CN"/>
        </w:rPr>
        <w:instrText xml:space="preserve"> REF _Ref6065 \h </w:instrText>
      </w:r>
      <w:r>
        <w:rPr>
          <w:lang w:eastAsia="zh-CN"/>
        </w:rPr>
      </w:r>
      <w:r>
        <w:rPr>
          <w:lang w:eastAsia="zh-CN"/>
        </w:rPr>
        <w:fldChar w:fldCharType="separate"/>
      </w:r>
      <w:r>
        <w:t>Figure 3</w:t>
      </w:r>
      <w:r>
        <w:rPr>
          <w:lang w:eastAsia="zh-CN"/>
        </w:rPr>
        <w:fldChar w:fldCharType="end"/>
      </w:r>
      <w:r>
        <w:rPr>
          <w:rFonts w:hint="eastAsia"/>
          <w:lang w:eastAsia="zh-CN"/>
        </w:rPr>
        <w:t xml:space="preserve">. </w:t>
      </w:r>
      <w:r>
        <w:rPr>
          <w:lang w:eastAsia="zh-CN"/>
        </w:rPr>
        <w:t>It can be observed that</w:t>
      </w:r>
      <w:r>
        <w:rPr>
          <w:rFonts w:hint="eastAsia"/>
          <w:lang w:eastAsia="zh-CN"/>
        </w:rPr>
        <w:t xml:space="preserve"> the target SNR is about -6.3dB at a 1% missed detection probability and is the same for user number of 2, 3, and 4, which have a negligible performance impact of 0.5dB gain loss compared to single user. In fact, phase rotation of Alt.2 is larger than that of Alt.1 so that performance degradation is generated. Therefore, this OCC structure can effectively eliminate the influence of TO and FO, and further, applied to NPRACH capacity enhancement.</w:t>
      </w:r>
    </w:p>
    <w:p w14:paraId="0584CEE8" w14:textId="77777777" w:rsidR="00E41AE1" w:rsidRDefault="00F337B1" w:rsidP="00F337B1">
      <w:pPr>
        <w:jc w:val="center"/>
      </w:pPr>
      <w:r>
        <w:rPr>
          <w:noProof/>
        </w:rPr>
        <w:lastRenderedPageBreak/>
        <w:drawing>
          <wp:inline distT="0" distB="0" distL="114300" distR="114300" wp14:anchorId="248A884D" wp14:editId="719BAEA9">
            <wp:extent cx="3461385" cy="2597150"/>
            <wp:effectExtent l="0" t="0" r="5715" b="6350"/>
            <wp:docPr id="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4"/>
                    <pic:cNvPicPr>
                      <a:picLocks noChangeAspect="1"/>
                    </pic:cNvPicPr>
                  </pic:nvPicPr>
                  <pic:blipFill>
                    <a:blip r:embed="rId30"/>
                    <a:stretch>
                      <a:fillRect/>
                    </a:stretch>
                  </pic:blipFill>
                  <pic:spPr>
                    <a:xfrm>
                      <a:off x="0" y="0"/>
                      <a:ext cx="3461385" cy="2597150"/>
                    </a:xfrm>
                    <a:prstGeom prst="rect">
                      <a:avLst/>
                    </a:prstGeom>
                    <a:noFill/>
                    <a:ln>
                      <a:noFill/>
                    </a:ln>
                  </pic:spPr>
                </pic:pic>
              </a:graphicData>
            </a:graphic>
          </wp:inline>
        </w:drawing>
      </w:r>
    </w:p>
    <w:p w14:paraId="53025553" w14:textId="77777777" w:rsidR="00E41AE1" w:rsidRDefault="00F337B1" w:rsidP="00F337B1">
      <w:pPr>
        <w:jc w:val="center"/>
        <w:rPr>
          <w:rFonts w:eastAsia="宋体"/>
          <w:lang w:eastAsia="zh-CN"/>
        </w:rPr>
      </w:pPr>
      <w:bookmarkStart w:id="10" w:name="_Ref6065"/>
      <w:r>
        <w:t xml:space="preserve">Figure </w:t>
      </w:r>
      <w:r w:rsidR="00EA133E">
        <w:fldChar w:fldCharType="begin"/>
      </w:r>
      <w:r w:rsidR="00EA133E">
        <w:instrText xml:space="preserve"> SEQ Figure \* ARABIC </w:instrText>
      </w:r>
      <w:r w:rsidR="00EA133E">
        <w:fldChar w:fldCharType="separate"/>
      </w:r>
      <w:r>
        <w:t>3</w:t>
      </w:r>
      <w:r w:rsidR="00EA133E">
        <w:fldChar w:fldCharType="end"/>
      </w:r>
      <w:bookmarkEnd w:id="10"/>
      <w:r>
        <w:rPr>
          <w:rFonts w:eastAsia="宋体" w:hint="eastAsia"/>
          <w:lang w:eastAsia="zh-CN"/>
        </w:rPr>
        <w:t xml:space="preserve"> Missed detection probability of Alt.2 for preamble format 0 with OCC</w:t>
      </w:r>
    </w:p>
    <w:p w14:paraId="3DF9F4DE" w14:textId="77777777" w:rsidR="00E41AE1" w:rsidRDefault="00F337B1" w:rsidP="00F337B1">
      <w:pPr>
        <w:ind w:leftChars="10" w:left="20"/>
        <w:rPr>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2</w:t>
      </w:r>
      <w:r>
        <w:rPr>
          <w:rFonts w:eastAsia="宋体" w:hint="eastAsia"/>
          <w:b/>
          <w:bCs/>
          <w:i/>
          <w:iCs/>
          <w:lang w:eastAsia="zh-CN"/>
        </w:rPr>
        <w:t>:</w:t>
      </w:r>
      <w:r>
        <w:rPr>
          <w:rFonts w:eastAsia="宋体" w:hint="eastAsia"/>
          <w:i/>
          <w:iCs/>
          <w:lang w:eastAsia="zh-CN"/>
        </w:rPr>
        <w:t xml:space="preserve"> Alt.2 can be supported to enhance NPRACH capacity due to the small phase rotation.</w:t>
      </w:r>
    </w:p>
    <w:p w14:paraId="13CCCF29" w14:textId="680CB22F" w:rsidR="00E41AE1" w:rsidRDefault="00F337B1">
      <w:pPr>
        <w:numPr>
          <w:ilvl w:val="0"/>
          <w:numId w:val="10"/>
        </w:numPr>
        <w:rPr>
          <w:rFonts w:eastAsia="宋体"/>
          <w:b/>
          <w:bCs/>
          <w:lang w:eastAsia="zh-CN"/>
        </w:rPr>
      </w:pPr>
      <w:r>
        <w:rPr>
          <w:rFonts w:eastAsia="宋体" w:hint="eastAsia"/>
          <w:b/>
          <w:bCs/>
          <w:lang w:eastAsia="zh-CN"/>
        </w:rPr>
        <w:t xml:space="preserve">Alt.3: </w:t>
      </w:r>
      <w:r>
        <w:rPr>
          <w:rFonts w:eastAsia="宋体"/>
          <w:b/>
          <w:bCs/>
          <w:lang w:eastAsia="zh-CN"/>
        </w:rPr>
        <w:t>A</w:t>
      </w:r>
      <w:r>
        <w:rPr>
          <w:rFonts w:eastAsia="宋体" w:hint="eastAsia"/>
          <w:b/>
          <w:bCs/>
          <w:lang w:eastAsia="zh-CN"/>
        </w:rPr>
        <w:t>pplying the sequence across symbol group within multiple repetition units;</w:t>
      </w:r>
    </w:p>
    <w:p w14:paraId="37320503" w14:textId="750BC4AB" w:rsidR="00E41AE1" w:rsidRDefault="00F337B1">
      <w:pPr>
        <w:rPr>
          <w:lang w:eastAsia="zh-CN"/>
        </w:rPr>
      </w:pPr>
      <w:r>
        <w:rPr>
          <w:rFonts w:eastAsia="宋体"/>
          <w:lang w:eastAsia="zh-CN"/>
        </w:rPr>
        <w:t xml:space="preserve">In this scheme, </w:t>
      </w:r>
      <w:r>
        <w:rPr>
          <w:rFonts w:eastAsia="宋体" w:hint="eastAsia"/>
          <w:lang w:eastAsia="zh-CN"/>
        </w:rPr>
        <w:t xml:space="preserve">the OCC sequence is </w:t>
      </w:r>
      <w:r>
        <w:rPr>
          <w:rFonts w:hint="eastAsia"/>
          <w:lang w:eastAsia="zh-CN"/>
        </w:rPr>
        <w:t xml:space="preserve">distributed across multiple symbol groups within at least 2 repetitions units and the symbol bits of sequence part within each symbol group are the same, while adjacent symbol groups with a small frequency hopping interval of 3.75kHz are the same and adjacent symbol groups with a large frequency hopping interval of 22.5kHz are different with varied OCC sequence. In this way, the traditional differential operation characteristics will not be compromised and can be also applied to estimate timing and frequency offset. However, the phase rotation caused by residual FO within the length of OCC sequence would further increase </w:t>
      </w:r>
      <w:r>
        <w:rPr>
          <w:lang w:eastAsia="zh-CN"/>
        </w:rPr>
        <w:t>and relatively</w:t>
      </w:r>
      <w:r>
        <w:rPr>
          <w:rFonts w:hint="eastAsia"/>
          <w:lang w:eastAsia="zh-CN"/>
        </w:rPr>
        <w:t xml:space="preserve"> large, which may impact the coherent merging of NPRACH preamble with OCC.</w:t>
      </w:r>
    </w:p>
    <w:p w14:paraId="14F7286C" w14:textId="5F84D24C" w:rsidR="00E41AE1" w:rsidRDefault="00F337B1" w:rsidP="00F337B1">
      <w:pPr>
        <w:pStyle w:val="a6"/>
        <w:jc w:val="both"/>
      </w:pPr>
      <w:r>
        <w:rPr>
          <w:rFonts w:eastAsia="Calibri"/>
          <w:b w:val="0"/>
          <w:bCs w:val="0"/>
          <w:kern w:val="0"/>
          <w:szCs w:val="22"/>
          <w:lang w:val="en-US"/>
        </w:rPr>
        <w:t xml:space="preserve">According to the simulation assumptions listed in section 2.3.1, the evaluation results, i.e., the detection probability are shown in </w:t>
      </w:r>
      <w:r>
        <w:rPr>
          <w:rFonts w:eastAsia="Calibri" w:hint="eastAsia"/>
          <w:b w:val="0"/>
          <w:bCs w:val="0"/>
          <w:kern w:val="0"/>
          <w:szCs w:val="22"/>
          <w:lang w:val="en-US"/>
        </w:rPr>
        <w:fldChar w:fldCharType="begin"/>
      </w:r>
      <w:r>
        <w:rPr>
          <w:rFonts w:eastAsia="Calibri" w:hint="eastAsia"/>
          <w:b w:val="0"/>
          <w:bCs w:val="0"/>
          <w:kern w:val="0"/>
          <w:szCs w:val="22"/>
          <w:lang w:val="en-US"/>
        </w:rPr>
        <w:instrText xml:space="preserve"> REF _Ref6268 \h </w:instrText>
      </w:r>
      <w:r>
        <w:rPr>
          <w:rFonts w:eastAsia="Calibri" w:hint="eastAsia"/>
          <w:b w:val="0"/>
          <w:bCs w:val="0"/>
          <w:kern w:val="0"/>
          <w:szCs w:val="22"/>
          <w:lang w:val="en-US"/>
        </w:rPr>
      </w:r>
      <w:r>
        <w:rPr>
          <w:rFonts w:eastAsia="Calibri" w:hint="eastAsia"/>
          <w:b w:val="0"/>
          <w:bCs w:val="0"/>
          <w:kern w:val="0"/>
          <w:szCs w:val="22"/>
          <w:lang w:val="en-US"/>
        </w:rPr>
        <w:fldChar w:fldCharType="separate"/>
      </w:r>
      <w:r w:rsidRPr="00F337B1">
        <w:rPr>
          <w:rFonts w:eastAsia="Calibri"/>
          <w:b w:val="0"/>
          <w:bCs w:val="0"/>
          <w:kern w:val="0"/>
          <w:szCs w:val="22"/>
          <w:lang w:val="en-US"/>
        </w:rPr>
        <w:t>Figure 4</w:t>
      </w:r>
      <w:r>
        <w:rPr>
          <w:rFonts w:eastAsia="Calibri" w:hint="eastAsia"/>
          <w:b w:val="0"/>
          <w:bCs w:val="0"/>
          <w:kern w:val="0"/>
          <w:szCs w:val="22"/>
          <w:lang w:val="en-US"/>
        </w:rPr>
        <w:fldChar w:fldCharType="end"/>
      </w:r>
      <w:r>
        <w:rPr>
          <w:rFonts w:eastAsia="Calibri"/>
          <w:b w:val="0"/>
          <w:bCs w:val="0"/>
          <w:kern w:val="0"/>
          <w:szCs w:val="22"/>
          <w:lang w:val="en-US"/>
        </w:rPr>
        <w:t>. It can be observed that the target SNR is about -3.3dB at a 1% missed detection probability and is almost the same for user number of 1, 2, 3, and 4, which have a significant performance degradation of about 3dB gain loss compared to Alt.1 and Alt.2. In fact, phase rotation of Alt.3 is very larger so that the detection probability will naturally decrease. However, the target SNR of this structure can still meet the coverage requirements for NRPACH with OCC. Therefore, this OCC structure can effectively eliminate the influence of TO and FO, and further, applied to NPRACH capacity enhancement.</w:t>
      </w:r>
    </w:p>
    <w:p w14:paraId="68D67306" w14:textId="77777777" w:rsidR="00E41AE1" w:rsidRDefault="00F337B1" w:rsidP="00F337B1">
      <w:pPr>
        <w:jc w:val="center"/>
      </w:pPr>
      <w:r>
        <w:rPr>
          <w:noProof/>
        </w:rPr>
        <w:lastRenderedPageBreak/>
        <w:drawing>
          <wp:inline distT="0" distB="0" distL="114300" distR="114300" wp14:anchorId="7C888E8A" wp14:editId="1DD13BCC">
            <wp:extent cx="3378835" cy="2534285"/>
            <wp:effectExtent l="0" t="0" r="12065" b="5715"/>
            <wp:docPr id="2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pic:cNvPicPr>
                      <a:picLocks noChangeAspect="1"/>
                    </pic:cNvPicPr>
                  </pic:nvPicPr>
                  <pic:blipFill>
                    <a:blip r:embed="rId31"/>
                    <a:stretch>
                      <a:fillRect/>
                    </a:stretch>
                  </pic:blipFill>
                  <pic:spPr>
                    <a:xfrm>
                      <a:off x="0" y="0"/>
                      <a:ext cx="3378835" cy="2534285"/>
                    </a:xfrm>
                    <a:prstGeom prst="rect">
                      <a:avLst/>
                    </a:prstGeom>
                    <a:noFill/>
                    <a:ln>
                      <a:noFill/>
                    </a:ln>
                  </pic:spPr>
                </pic:pic>
              </a:graphicData>
            </a:graphic>
          </wp:inline>
        </w:drawing>
      </w:r>
    </w:p>
    <w:p w14:paraId="0607AB70" w14:textId="77777777" w:rsidR="00E41AE1" w:rsidRDefault="00F337B1" w:rsidP="00F337B1">
      <w:pPr>
        <w:jc w:val="center"/>
        <w:rPr>
          <w:rFonts w:eastAsia="宋体"/>
          <w:lang w:eastAsia="zh-CN"/>
        </w:rPr>
      </w:pPr>
      <w:bookmarkStart w:id="11" w:name="_Ref6268"/>
      <w:r>
        <w:t xml:space="preserve">Figure </w:t>
      </w:r>
      <w:r w:rsidR="00EA133E">
        <w:fldChar w:fldCharType="begin"/>
      </w:r>
      <w:r w:rsidR="00EA133E">
        <w:instrText xml:space="preserve"> SEQ Figure \* ARABIC </w:instrText>
      </w:r>
      <w:r w:rsidR="00EA133E">
        <w:fldChar w:fldCharType="separate"/>
      </w:r>
      <w:r>
        <w:t>4</w:t>
      </w:r>
      <w:r w:rsidR="00EA133E">
        <w:fldChar w:fldCharType="end"/>
      </w:r>
      <w:bookmarkEnd w:id="11"/>
      <w:r>
        <w:rPr>
          <w:rFonts w:eastAsia="宋体" w:hint="eastAsia"/>
          <w:lang w:eastAsia="zh-CN"/>
        </w:rPr>
        <w:t xml:space="preserve"> Missed detection probability of Alt.3 for preamble format 0 with OCC</w:t>
      </w:r>
    </w:p>
    <w:p w14:paraId="044849FD" w14:textId="77777777" w:rsidR="00E41AE1" w:rsidRDefault="00F337B1" w:rsidP="00F337B1">
      <w:pPr>
        <w:ind w:leftChars="10" w:left="20"/>
        <w:rPr>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3</w:t>
      </w:r>
      <w:r>
        <w:rPr>
          <w:rFonts w:eastAsia="宋体" w:hint="eastAsia"/>
          <w:b/>
          <w:bCs/>
          <w:i/>
          <w:iCs/>
          <w:lang w:eastAsia="zh-CN"/>
        </w:rPr>
        <w:t>:</w:t>
      </w:r>
      <w:r>
        <w:rPr>
          <w:rFonts w:eastAsia="宋体" w:hint="eastAsia"/>
          <w:i/>
          <w:iCs/>
          <w:lang w:eastAsia="zh-CN"/>
        </w:rPr>
        <w:t xml:space="preserve"> </w:t>
      </w:r>
      <w:r>
        <w:rPr>
          <w:rFonts w:eastAsia="宋体"/>
          <w:i/>
          <w:iCs/>
          <w:lang w:eastAsia="zh-CN"/>
        </w:rPr>
        <w:t xml:space="preserve">For NPRACH, </w:t>
      </w:r>
      <w:r>
        <w:rPr>
          <w:rFonts w:eastAsia="宋体" w:hint="eastAsia"/>
          <w:i/>
          <w:iCs/>
          <w:lang w:eastAsia="zh-CN"/>
        </w:rPr>
        <w:t>Alt.3 can be supported to enhance NPRACH capacity even with larger phase rotation.</w:t>
      </w:r>
    </w:p>
    <w:p w14:paraId="2E8D6301" w14:textId="1D8F8F81" w:rsidR="00E41AE1" w:rsidRDefault="00F337B1">
      <w:pPr>
        <w:numPr>
          <w:ilvl w:val="0"/>
          <w:numId w:val="10"/>
        </w:numPr>
        <w:rPr>
          <w:rFonts w:eastAsia="宋体"/>
          <w:b/>
          <w:bCs/>
          <w:lang w:eastAsia="zh-CN"/>
        </w:rPr>
      </w:pPr>
      <w:r>
        <w:rPr>
          <w:rFonts w:eastAsia="宋体" w:hint="eastAsia"/>
          <w:b/>
          <w:bCs/>
          <w:lang w:eastAsia="zh-CN"/>
        </w:rPr>
        <w:t xml:space="preserve">Alt.4: </w:t>
      </w:r>
      <w:r>
        <w:rPr>
          <w:rFonts w:eastAsia="宋体"/>
          <w:b/>
          <w:bCs/>
          <w:lang w:eastAsia="zh-CN"/>
        </w:rPr>
        <w:t>A</w:t>
      </w:r>
      <w:r>
        <w:rPr>
          <w:rFonts w:eastAsia="宋体" w:hint="eastAsia"/>
          <w:b/>
          <w:bCs/>
          <w:lang w:eastAsia="zh-CN"/>
        </w:rPr>
        <w:t>pplying the sequence across repetition;</w:t>
      </w:r>
    </w:p>
    <w:p w14:paraId="011BEBD1" w14:textId="1CA3EE58" w:rsidR="00E41AE1" w:rsidRDefault="00F337B1" w:rsidP="00F337B1">
      <w:pPr>
        <w:pStyle w:val="a6"/>
        <w:jc w:val="both"/>
      </w:pPr>
      <w:r w:rsidRPr="00F337B1">
        <w:rPr>
          <w:rFonts w:eastAsia="Calibri"/>
          <w:b w:val="0"/>
          <w:bCs w:val="0"/>
          <w:kern w:val="0"/>
          <w:szCs w:val="22"/>
          <w:lang w:val="en-US"/>
        </w:rPr>
        <w:t xml:space="preserve">In this scheme, the OCC sequence is </w:t>
      </w:r>
      <w:r>
        <w:rPr>
          <w:rFonts w:eastAsia="Calibri"/>
          <w:b w:val="0"/>
          <w:bCs w:val="0"/>
          <w:kern w:val="0"/>
          <w:szCs w:val="22"/>
          <w:lang w:val="en-US"/>
        </w:rPr>
        <w:t>distributed across repetitions and the symbol bits of sequence part within each repetition are the same, while adjacent repetitions are different with varied OCC sequence. In this way, the traditional differential operation characteristics will not be compromised and can be also applied to estimate timing and frequency offset. However, the phase rotation caused by residual FO within the length of OCC sequence would further increase and largest. For instance, the phase rotation can be up to 161.28 degree for OCC sequence of length of 4 if residual FO is 20 Hz, which may degrade performance of NPRACH preamble with OCC.</w:t>
      </w:r>
    </w:p>
    <w:p w14:paraId="54482952" w14:textId="42845926" w:rsidR="00E41AE1" w:rsidRPr="00DE2ADC" w:rsidRDefault="00DE2ADC" w:rsidP="00F337B1">
      <w:pPr>
        <w:jc w:val="center"/>
        <w:rPr>
          <w:rFonts w:eastAsiaTheme="minorEastAsia"/>
          <w:lang w:eastAsia="zh-CN"/>
        </w:rPr>
      </w:pPr>
      <w:r>
        <w:rPr>
          <w:noProof/>
          <w:lang w:eastAsia="zh-CN"/>
        </w:rPr>
        <w:drawing>
          <wp:inline distT="0" distB="0" distL="0" distR="0" wp14:anchorId="781131A6" wp14:editId="1E0D31D7">
            <wp:extent cx="3124200" cy="249555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24200" cy="2495550"/>
                    </a:xfrm>
                    <a:prstGeom prst="rect">
                      <a:avLst/>
                    </a:prstGeom>
                    <a:noFill/>
                  </pic:spPr>
                </pic:pic>
              </a:graphicData>
            </a:graphic>
          </wp:inline>
        </w:drawing>
      </w:r>
    </w:p>
    <w:p w14:paraId="6F661C4B" w14:textId="77777777" w:rsidR="00E41AE1" w:rsidRDefault="00F337B1" w:rsidP="00F337B1">
      <w:pPr>
        <w:jc w:val="center"/>
        <w:rPr>
          <w:rFonts w:eastAsia="宋体"/>
          <w:lang w:eastAsia="zh-CN"/>
        </w:rPr>
      </w:pPr>
      <w:bookmarkStart w:id="12" w:name="_Ref6581"/>
      <w:r>
        <w:t xml:space="preserve">Figure </w:t>
      </w:r>
      <w:r w:rsidR="00EA133E">
        <w:fldChar w:fldCharType="begin"/>
      </w:r>
      <w:r w:rsidR="00EA133E">
        <w:instrText xml:space="preserve"> SEQ Figure \* ARABIC </w:instrText>
      </w:r>
      <w:r w:rsidR="00EA133E">
        <w:fldChar w:fldCharType="separate"/>
      </w:r>
      <w:r>
        <w:t>5</w:t>
      </w:r>
      <w:r w:rsidR="00EA133E">
        <w:fldChar w:fldCharType="end"/>
      </w:r>
      <w:bookmarkEnd w:id="12"/>
      <w:r>
        <w:rPr>
          <w:rFonts w:eastAsia="宋体" w:hint="eastAsia"/>
          <w:lang w:eastAsia="zh-CN"/>
        </w:rPr>
        <w:t xml:space="preserve"> </w:t>
      </w:r>
      <w:r>
        <w:rPr>
          <w:rFonts w:hint="eastAsia"/>
        </w:rPr>
        <w:t>Missed detection probability of Alt.</w:t>
      </w:r>
      <w:r>
        <w:rPr>
          <w:rFonts w:eastAsia="宋体" w:hint="eastAsia"/>
          <w:lang w:eastAsia="zh-CN"/>
        </w:rPr>
        <w:t>4</w:t>
      </w:r>
      <w:r>
        <w:rPr>
          <w:rFonts w:hint="eastAsia"/>
        </w:rPr>
        <w:t xml:space="preserve"> for preamble format 0 with OCC</w:t>
      </w:r>
    </w:p>
    <w:p w14:paraId="4D3EF6C4" w14:textId="0BDEC1E8" w:rsidR="00E41AE1" w:rsidRDefault="00F337B1">
      <w:pPr>
        <w:rPr>
          <w:lang w:eastAsia="zh-CN"/>
        </w:rPr>
      </w:pPr>
      <w:r>
        <w:rPr>
          <w:lang w:eastAsia="zh-CN"/>
        </w:rPr>
        <w:t xml:space="preserve">According to the </w:t>
      </w:r>
      <w:r>
        <w:rPr>
          <w:rFonts w:hint="eastAsia"/>
          <w:lang w:eastAsia="zh-CN"/>
        </w:rPr>
        <w:t xml:space="preserve">simulation assumptions </w:t>
      </w:r>
      <w:r>
        <w:rPr>
          <w:lang w:eastAsia="zh-CN"/>
        </w:rPr>
        <w:t xml:space="preserve">listed </w:t>
      </w:r>
      <w:r>
        <w:rPr>
          <w:rFonts w:hint="eastAsia"/>
          <w:lang w:eastAsia="zh-CN"/>
        </w:rPr>
        <w:t>in section 2.3.1</w:t>
      </w:r>
      <w:r>
        <w:rPr>
          <w:lang w:eastAsia="zh-CN"/>
        </w:rPr>
        <w:t xml:space="preserve">, the </w:t>
      </w:r>
      <w:r>
        <w:rPr>
          <w:rFonts w:hint="eastAsia"/>
          <w:lang w:eastAsia="zh-CN"/>
        </w:rPr>
        <w:t>evaluation results</w:t>
      </w:r>
      <w:r>
        <w:rPr>
          <w:lang w:eastAsia="zh-CN"/>
        </w:rPr>
        <w:t xml:space="preserve">, i.e., </w:t>
      </w:r>
      <w:r>
        <w:rPr>
          <w:rFonts w:hint="eastAsia"/>
          <w:lang w:eastAsia="zh-CN"/>
        </w:rPr>
        <w:t xml:space="preserve">the detection probability </w:t>
      </w:r>
      <w:r>
        <w:rPr>
          <w:lang w:eastAsia="zh-CN"/>
        </w:rPr>
        <w:t xml:space="preserve">are shown in </w:t>
      </w:r>
      <w:r>
        <w:rPr>
          <w:rFonts w:hint="eastAsia"/>
          <w:lang w:eastAsia="zh-CN"/>
        </w:rPr>
        <w:fldChar w:fldCharType="begin"/>
      </w:r>
      <w:r>
        <w:rPr>
          <w:rFonts w:hint="eastAsia"/>
          <w:lang w:eastAsia="zh-CN"/>
        </w:rPr>
        <w:instrText xml:space="preserve"> REF _Ref6581 \h </w:instrText>
      </w:r>
      <w:r>
        <w:rPr>
          <w:rFonts w:hint="eastAsia"/>
          <w:lang w:eastAsia="zh-CN"/>
        </w:rPr>
      </w:r>
      <w:r>
        <w:rPr>
          <w:rFonts w:hint="eastAsia"/>
          <w:lang w:eastAsia="zh-CN"/>
        </w:rPr>
        <w:fldChar w:fldCharType="separate"/>
      </w:r>
      <w:r>
        <w:t>Figure 5</w:t>
      </w:r>
      <w:r>
        <w:rPr>
          <w:rFonts w:hint="eastAsia"/>
          <w:lang w:eastAsia="zh-CN"/>
        </w:rPr>
        <w:fldChar w:fldCharType="end"/>
      </w:r>
      <w:r>
        <w:rPr>
          <w:lang w:eastAsia="zh-CN"/>
        </w:rPr>
        <w:t xml:space="preserve">. It can be observed that </w:t>
      </w:r>
      <w:r>
        <w:rPr>
          <w:rFonts w:hint="eastAsia"/>
          <w:lang w:eastAsia="zh-CN"/>
        </w:rPr>
        <w:t xml:space="preserve">the target SNR of user number of 2, 3, and 4 at a 1% missed detection probability is better than that of single user. In fact, this mistake is caused by the large phase rotation of this structure so that significant missed detection probability and false alarm rate are also obtained. For instance, in this case, the false alarm rate can be up to 33.22% for single user, which far exceeds performance </w:t>
      </w:r>
      <w:r>
        <w:rPr>
          <w:rFonts w:hint="eastAsia"/>
          <w:lang w:eastAsia="zh-CN"/>
        </w:rPr>
        <w:lastRenderedPageBreak/>
        <w:t>metric of 0.1% false alarm probability. Therefore, this OCC structure can be hardly applied to NPRACH capacity enhancement due to the large phase rotation.</w:t>
      </w:r>
    </w:p>
    <w:p w14:paraId="6BB9FDB7" w14:textId="4E00A34A" w:rsidR="00E41AE1" w:rsidRDefault="00F337B1" w:rsidP="00F337B1">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4</w:t>
      </w:r>
      <w:r>
        <w:rPr>
          <w:rFonts w:eastAsia="宋体" w:hint="eastAsia"/>
          <w:b/>
          <w:bCs/>
          <w:i/>
          <w:iCs/>
          <w:lang w:eastAsia="zh-CN"/>
        </w:rPr>
        <w:t>:</w:t>
      </w:r>
      <w:r>
        <w:rPr>
          <w:rFonts w:eastAsia="宋体" w:hint="eastAsia"/>
          <w:i/>
          <w:iCs/>
          <w:lang w:eastAsia="zh-CN"/>
        </w:rPr>
        <w:t xml:space="preserve">  Alt.4 cannot be supported to enhance NPRACH capacity due to worst performance from the largest phase rotation.</w:t>
      </w:r>
    </w:p>
    <w:p w14:paraId="1E4D87BE" w14:textId="77777777" w:rsidR="00E41AE1" w:rsidRDefault="00F337B1" w:rsidP="00F337B1">
      <w:pPr>
        <w:spacing w:before="120" w:after="120" w:line="240" w:lineRule="auto"/>
        <w:ind w:left="0"/>
        <w:rPr>
          <w:rFonts w:eastAsia="宋体"/>
          <w:i/>
          <w:iCs/>
          <w:lang w:eastAsia="zh-CN"/>
        </w:rPr>
      </w:pPr>
      <w:r>
        <w:rPr>
          <w:rFonts w:eastAsia="宋体" w:hint="eastAsia"/>
          <w:b/>
          <w:bCs/>
          <w:i/>
          <w:iCs/>
          <w:lang w:eastAsia="zh-CN"/>
        </w:rPr>
        <w:t>Proposal 5:</w:t>
      </w:r>
      <w:r>
        <w:rPr>
          <w:rFonts w:eastAsia="宋体" w:hint="eastAsia"/>
          <w:i/>
          <w:iCs/>
          <w:lang w:eastAsia="zh-CN"/>
        </w:rPr>
        <w:t xml:space="preserve"> For the user multiplexing schemes of NPRACH, </w:t>
      </w:r>
      <w:r>
        <w:rPr>
          <w:rFonts w:eastAsia="宋体"/>
          <w:i/>
          <w:iCs/>
          <w:lang w:eastAsia="zh-CN"/>
        </w:rPr>
        <w:t>the following</w:t>
      </w:r>
      <w:r>
        <w:rPr>
          <w:rFonts w:eastAsia="宋体" w:hint="eastAsia"/>
          <w:i/>
          <w:iCs/>
          <w:lang w:eastAsia="zh-CN"/>
        </w:rPr>
        <w:t xml:space="preserve"> options can</w:t>
      </w:r>
      <w:r>
        <w:rPr>
          <w:rFonts w:eastAsia="宋体"/>
          <w:i/>
          <w:iCs/>
          <w:lang w:eastAsia="zh-CN"/>
        </w:rPr>
        <w:t xml:space="preserve"> </w:t>
      </w:r>
      <w:r>
        <w:rPr>
          <w:rFonts w:eastAsia="宋体" w:hint="eastAsia"/>
          <w:i/>
          <w:iCs/>
          <w:lang w:eastAsia="zh-CN"/>
        </w:rPr>
        <w:t>be considered:</w:t>
      </w:r>
    </w:p>
    <w:p w14:paraId="1F5D3554" w14:textId="77777777" w:rsidR="00E41AE1" w:rsidRDefault="00F337B1" w:rsidP="00F337B1">
      <w:pPr>
        <w:numPr>
          <w:ilvl w:val="0"/>
          <w:numId w:val="10"/>
        </w:numPr>
        <w:spacing w:before="120" w:after="120" w:line="240" w:lineRule="auto"/>
        <w:rPr>
          <w:rFonts w:eastAsia="宋体"/>
          <w:i/>
          <w:iCs/>
          <w:lang w:eastAsia="zh-CN"/>
        </w:rPr>
      </w:pPr>
      <w:r>
        <w:rPr>
          <w:rFonts w:eastAsia="宋体" w:hint="eastAsia"/>
          <w:i/>
          <w:iCs/>
          <w:lang w:eastAsia="zh-CN"/>
        </w:rPr>
        <w:t xml:space="preserve">Alt.1: </w:t>
      </w:r>
      <w:r>
        <w:rPr>
          <w:rFonts w:eastAsia="宋体"/>
          <w:i/>
          <w:iCs/>
          <w:lang w:eastAsia="zh-CN"/>
        </w:rPr>
        <w:t>A</w:t>
      </w:r>
      <w:r>
        <w:rPr>
          <w:rFonts w:eastAsia="宋体" w:hint="eastAsia"/>
          <w:i/>
          <w:iCs/>
          <w:lang w:eastAsia="zh-CN"/>
        </w:rPr>
        <w:t>pplying the sequence across symbol within a symbol group;</w:t>
      </w:r>
    </w:p>
    <w:p w14:paraId="55D39EEC" w14:textId="77777777" w:rsidR="00E41AE1" w:rsidRDefault="00F337B1" w:rsidP="00F337B1">
      <w:pPr>
        <w:numPr>
          <w:ilvl w:val="0"/>
          <w:numId w:val="10"/>
        </w:numPr>
        <w:spacing w:before="120" w:after="120" w:line="240" w:lineRule="auto"/>
        <w:rPr>
          <w:rFonts w:eastAsia="宋体"/>
          <w:i/>
          <w:iCs/>
          <w:lang w:eastAsia="zh-CN"/>
        </w:rPr>
      </w:pPr>
      <w:r>
        <w:rPr>
          <w:rFonts w:eastAsia="宋体" w:hint="eastAsia"/>
          <w:i/>
          <w:iCs/>
          <w:lang w:eastAsia="zh-CN"/>
        </w:rPr>
        <w:t xml:space="preserve">Alt.2: </w:t>
      </w:r>
      <w:r>
        <w:rPr>
          <w:rFonts w:eastAsia="宋体"/>
          <w:i/>
          <w:iCs/>
          <w:lang w:eastAsia="zh-CN"/>
        </w:rPr>
        <w:t>A</w:t>
      </w:r>
      <w:r>
        <w:rPr>
          <w:rFonts w:eastAsia="宋体" w:hint="eastAsia"/>
          <w:i/>
          <w:iCs/>
          <w:lang w:eastAsia="zh-CN"/>
        </w:rPr>
        <w:t>pplying the sequence across symbol group with large hopping of 22.5kHz in a repetition unit;</w:t>
      </w:r>
    </w:p>
    <w:p w14:paraId="3284A18C" w14:textId="561978E0" w:rsidR="00E41AE1" w:rsidRPr="00F337B1" w:rsidRDefault="00F337B1" w:rsidP="00F337B1">
      <w:pPr>
        <w:numPr>
          <w:ilvl w:val="0"/>
          <w:numId w:val="10"/>
        </w:numPr>
        <w:spacing w:before="120" w:after="120" w:line="240" w:lineRule="auto"/>
        <w:rPr>
          <w:rFonts w:eastAsia="宋体"/>
          <w:i/>
          <w:iCs/>
          <w:lang w:eastAsia="zh-CN"/>
        </w:rPr>
      </w:pPr>
      <w:r>
        <w:rPr>
          <w:rFonts w:eastAsia="宋体"/>
          <w:i/>
          <w:iCs/>
          <w:lang w:eastAsia="zh-CN"/>
        </w:rPr>
        <w:t>Alt.</w:t>
      </w:r>
      <w:r>
        <w:rPr>
          <w:rFonts w:eastAsia="宋体" w:hint="eastAsia"/>
          <w:i/>
          <w:iCs/>
          <w:lang w:eastAsia="zh-CN"/>
        </w:rPr>
        <w:t>3</w:t>
      </w:r>
      <w:r>
        <w:rPr>
          <w:rFonts w:eastAsia="宋体"/>
          <w:i/>
          <w:iCs/>
          <w:lang w:eastAsia="zh-CN"/>
        </w:rPr>
        <w:t>:</w:t>
      </w:r>
      <w:r>
        <w:rPr>
          <w:rFonts w:eastAsia="宋体" w:hint="eastAsia"/>
          <w:i/>
          <w:iCs/>
          <w:lang w:eastAsia="zh-CN"/>
        </w:rPr>
        <w:t xml:space="preserve"> </w:t>
      </w:r>
      <w:r>
        <w:rPr>
          <w:rFonts w:eastAsia="宋体"/>
          <w:i/>
          <w:iCs/>
          <w:lang w:eastAsia="zh-CN"/>
        </w:rPr>
        <w:t>A</w:t>
      </w:r>
      <w:r>
        <w:rPr>
          <w:rFonts w:eastAsia="宋体" w:hint="eastAsia"/>
          <w:i/>
          <w:iCs/>
          <w:lang w:eastAsia="zh-CN"/>
        </w:rPr>
        <w:t>pplying the sequence across symbol group within multiple repetition units.</w:t>
      </w:r>
    </w:p>
    <w:p w14:paraId="2D9E5DF2" w14:textId="77777777" w:rsidR="00E41AE1" w:rsidRDefault="00F337B1" w:rsidP="00F337B1">
      <w:pPr>
        <w:pStyle w:val="1"/>
        <w:keepNext w:val="0"/>
        <w:keepLines w:val="0"/>
        <w:widowControl w:val="0"/>
        <w:numPr>
          <w:ilvl w:val="0"/>
          <w:numId w:val="7"/>
        </w:numPr>
        <w:pBdr>
          <w:top w:val="none" w:sz="0" w:space="0" w:color="auto"/>
        </w:pBdr>
        <w:tabs>
          <w:tab w:val="left" w:pos="432"/>
        </w:tabs>
        <w:overflowPunct/>
        <w:snapToGrid w:val="0"/>
        <w:spacing w:beforeLines="100" w:afterLines="50" w:after="120" w:line="240" w:lineRule="auto"/>
        <w:ind w:left="431" w:hanging="431"/>
        <w:textAlignment w:val="auto"/>
        <w:rPr>
          <w:rFonts w:eastAsia="黑体" w:cs="Times New Roman"/>
          <w:b/>
          <w:bCs/>
          <w:sz w:val="28"/>
          <w:szCs w:val="30"/>
          <w:lang w:val="en-US"/>
        </w:rPr>
      </w:pPr>
      <w:r>
        <w:rPr>
          <w:rFonts w:eastAsia="黑体" w:cs="Times New Roman" w:hint="eastAsia"/>
          <w:b/>
          <w:bCs/>
          <w:sz w:val="28"/>
          <w:szCs w:val="30"/>
          <w:lang w:val="en-US"/>
        </w:rPr>
        <w:t xml:space="preserve">Discussion on schemes and performance for </w:t>
      </w:r>
      <w:r w:rsidRPr="00F337B1">
        <w:rPr>
          <w:rFonts w:eastAsia="黑体" w:cs="Times New Roman"/>
          <w:b/>
          <w:bCs/>
          <w:sz w:val="28"/>
          <w:szCs w:val="30"/>
          <w:lang w:val="en-US" w:eastAsia="en-US"/>
        </w:rPr>
        <w:t>NPUSCH</w:t>
      </w:r>
    </w:p>
    <w:p w14:paraId="0624A767" w14:textId="0E1427E0" w:rsidR="00E41AE1" w:rsidRDefault="00F337B1">
      <w:pPr>
        <w:ind w:left="0"/>
        <w:rPr>
          <w:lang w:eastAsia="zh-CN"/>
        </w:rPr>
      </w:pPr>
      <w:r>
        <w:rPr>
          <w:lang w:eastAsia="zh-CN"/>
        </w:rPr>
        <w:t>For the NPUSCH, in existing spec, the channel structure</w:t>
      </w:r>
      <w:r>
        <w:rPr>
          <w:rFonts w:hint="eastAsia"/>
          <w:lang w:eastAsia="zh-CN"/>
        </w:rPr>
        <w:t xml:space="preserve"> </w:t>
      </w:r>
      <w:r>
        <w:rPr>
          <w:lang w:eastAsia="zh-CN"/>
        </w:rPr>
        <w:t>along with the resource pattern are also comprised of the multiple resource unit with different granularity in time domain</w:t>
      </w:r>
      <w:proofErr w:type="gramStart"/>
      <w:r>
        <w:rPr>
          <w:lang w:eastAsia="zh-CN"/>
        </w:rPr>
        <w:t>,.</w:t>
      </w:r>
      <w:proofErr w:type="spellStart"/>
      <w:r>
        <w:rPr>
          <w:lang w:eastAsia="zh-CN"/>
        </w:rPr>
        <w:t>e.g</w:t>
      </w:r>
      <w:proofErr w:type="spellEnd"/>
      <w:r>
        <w:rPr>
          <w:lang w:eastAsia="zh-CN"/>
        </w:rPr>
        <w:t>.</w:t>
      </w:r>
      <w:proofErr w:type="gramEnd"/>
      <w:r>
        <w:rPr>
          <w:lang w:eastAsia="zh-CN"/>
        </w:rPr>
        <w:t xml:space="preserve">, symbols, </w:t>
      </w:r>
      <w:r>
        <w:rPr>
          <w:rFonts w:hint="eastAsia"/>
          <w:lang w:eastAsia="zh-CN"/>
        </w:rPr>
        <w:t xml:space="preserve">and </w:t>
      </w:r>
      <w:r>
        <w:rPr>
          <w:lang w:eastAsia="zh-CN"/>
        </w:rPr>
        <w:t xml:space="preserve">repetition, etc.  Moreover, as highlighted in the WID, both single tone and multiple tone cases should be considered. Then, in this </w:t>
      </w:r>
      <w:r>
        <w:rPr>
          <w:rFonts w:hint="eastAsia"/>
          <w:lang w:eastAsia="zh-CN"/>
        </w:rPr>
        <w:t xml:space="preserve">section, </w:t>
      </w:r>
      <w:r>
        <w:rPr>
          <w:lang w:eastAsia="zh-CN"/>
        </w:rPr>
        <w:t xml:space="preserve">the following typical </w:t>
      </w:r>
      <w:r>
        <w:rPr>
          <w:rFonts w:hint="eastAsia"/>
          <w:lang w:eastAsia="zh-CN"/>
        </w:rPr>
        <w:t xml:space="preserve">schemes </w:t>
      </w:r>
      <w:r>
        <w:rPr>
          <w:lang w:eastAsia="zh-CN"/>
        </w:rPr>
        <w:t xml:space="preserve">are proposed </w:t>
      </w:r>
      <w:r>
        <w:rPr>
          <w:rFonts w:hint="eastAsia"/>
          <w:lang w:eastAsia="zh-CN"/>
        </w:rPr>
        <w:t>to improve the capacity of NPUSCH.</w:t>
      </w:r>
    </w:p>
    <w:p w14:paraId="01A77745" w14:textId="173BC197" w:rsidR="00E41AE1" w:rsidRDefault="00F337B1">
      <w:pPr>
        <w:numPr>
          <w:ilvl w:val="0"/>
          <w:numId w:val="10"/>
        </w:numPr>
        <w:rPr>
          <w:rFonts w:eastAsia="宋体"/>
          <w:b/>
          <w:bCs/>
          <w:lang w:eastAsia="zh-CN"/>
        </w:rPr>
      </w:pPr>
      <w:r>
        <w:rPr>
          <w:rFonts w:eastAsia="宋体" w:hint="eastAsia"/>
          <w:b/>
          <w:bCs/>
          <w:lang w:eastAsia="zh-CN"/>
        </w:rPr>
        <w:t xml:space="preserve">Alt.1: </w:t>
      </w:r>
      <w:r>
        <w:rPr>
          <w:rFonts w:eastAsia="宋体"/>
          <w:b/>
          <w:bCs/>
          <w:lang w:eastAsia="zh-CN"/>
        </w:rPr>
        <w:t>A</w:t>
      </w:r>
      <w:r>
        <w:rPr>
          <w:rFonts w:eastAsia="宋体" w:hint="eastAsia"/>
          <w:b/>
          <w:bCs/>
          <w:lang w:eastAsia="zh-CN"/>
        </w:rPr>
        <w:t>pplying the sequence across symbol</w:t>
      </w:r>
    </w:p>
    <w:p w14:paraId="1097368F" w14:textId="55FDBFCB" w:rsidR="00E41AE1" w:rsidRPr="00F337B1" w:rsidRDefault="00F337B1" w:rsidP="008D5BEE">
      <w:pPr>
        <w:spacing w:before="120" w:after="120" w:line="240" w:lineRule="auto"/>
        <w:rPr>
          <w:rFonts w:eastAsia="宋体"/>
          <w:lang w:eastAsia="zh-CN"/>
        </w:rPr>
      </w:pPr>
      <w:r>
        <w:rPr>
          <w:rFonts w:hint="eastAsia"/>
          <w:lang w:eastAsia="zh-CN"/>
        </w:rPr>
        <w:t>In existing specification, the resource mapping is done before the repetitions, that is to say, multiple different symbols are mapped in a slot, then the slot is copied in multiple repetitions each with multiple different symbols.</w:t>
      </w:r>
    </w:p>
    <w:p w14:paraId="1414D10A" w14:textId="77777777" w:rsidR="00E41AE1" w:rsidRDefault="00F337B1" w:rsidP="008D5BEE">
      <w:pPr>
        <w:tabs>
          <w:tab w:val="left" w:pos="420"/>
        </w:tabs>
        <w:spacing w:before="120" w:after="120" w:line="240" w:lineRule="auto"/>
        <w:rPr>
          <w:lang w:eastAsia="zh-CN"/>
        </w:rPr>
      </w:pPr>
      <w:r>
        <w:rPr>
          <w:rFonts w:hint="eastAsia"/>
          <w:lang w:eastAsia="zh-CN"/>
        </w:rPr>
        <w:t xml:space="preserve">However, </w:t>
      </w:r>
      <w:r>
        <w:rPr>
          <w:lang w:eastAsia="zh-CN"/>
        </w:rPr>
        <w:t xml:space="preserve">in Alt-1, </w:t>
      </w:r>
      <w:r>
        <w:rPr>
          <w:rFonts w:hint="eastAsia"/>
          <w:lang w:eastAsia="zh-CN"/>
        </w:rPr>
        <w:t xml:space="preserve">if we want to apply different OCC element across symbols, it requires that the content of multiple adjacent symbols should be the same, then the legacy resource mapping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first decide on a total duration of transport block, the transport block can then be divided into multiple individual symbols, if repetition is configured, each symbol will be repeated and connected with each other. </w:t>
      </w:r>
    </w:p>
    <w:p w14:paraId="7DA41760" w14:textId="77777777" w:rsidR="00E41AE1" w:rsidRDefault="00F337B1" w:rsidP="008D5BEE">
      <w:pPr>
        <w:tabs>
          <w:tab w:val="left" w:pos="420"/>
        </w:tabs>
        <w:spacing w:before="120" w:after="120" w:line="240" w:lineRule="auto"/>
        <w:rPr>
          <w:lang w:eastAsia="zh-CN"/>
        </w:rPr>
      </w:pPr>
      <w:r>
        <w:rPr>
          <w:rFonts w:hint="eastAsia"/>
          <w:lang w:eastAsia="zh-CN"/>
        </w:rPr>
        <w:t>In this method, the repetition is in symbol level so that the phase error due to frequency offset would be quite small in different symbols, then the channel information among different OCC elements, i.e. symbols, has much smaller gap than OCC across slots. In short, OCC across symbols would have higher spec impact but the tolerance to frequency offset is high.</w:t>
      </w:r>
    </w:p>
    <w:p w14:paraId="1B21C2EA" w14:textId="77777777" w:rsidR="00E41AE1" w:rsidRDefault="00F337B1" w:rsidP="00F337B1">
      <w:pPr>
        <w:ind w:leftChars="10" w:left="20"/>
        <w:rPr>
          <w:i/>
          <w:iCs/>
          <w:lang w:eastAsia="zh-CN"/>
        </w:rPr>
      </w:pPr>
      <w:r>
        <w:rPr>
          <w:rFonts w:hint="eastAsia"/>
          <w:b/>
          <w:bCs/>
          <w:i/>
          <w:iCs/>
          <w:lang w:eastAsia="zh-CN"/>
        </w:rPr>
        <w:t xml:space="preserve">Observation </w:t>
      </w:r>
      <w:r>
        <w:rPr>
          <w:b/>
          <w:bCs/>
          <w:i/>
          <w:iCs/>
          <w:lang w:eastAsia="zh-CN"/>
        </w:rPr>
        <w:t>5</w:t>
      </w:r>
      <w:r>
        <w:rPr>
          <w:rFonts w:hint="eastAsia"/>
          <w:b/>
          <w:bCs/>
          <w:i/>
          <w:iCs/>
          <w:lang w:eastAsia="zh-CN"/>
        </w:rPr>
        <w:t>:</w:t>
      </w:r>
      <w:r>
        <w:rPr>
          <w:rFonts w:hint="eastAsia"/>
          <w:i/>
          <w:iCs/>
          <w:lang w:eastAsia="zh-CN"/>
        </w:rPr>
        <w:t xml:space="preserve"> </w:t>
      </w:r>
      <w:r>
        <w:rPr>
          <w:i/>
          <w:iCs/>
          <w:lang w:eastAsia="zh-CN"/>
        </w:rPr>
        <w:t xml:space="preserve">For NPUSCH, </w:t>
      </w:r>
      <w:r>
        <w:rPr>
          <w:rFonts w:hint="eastAsia"/>
          <w:i/>
          <w:iCs/>
          <w:lang w:eastAsia="zh-CN"/>
        </w:rPr>
        <w:t xml:space="preserve">OCC across symbols requires to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14:paraId="793F3EA1" w14:textId="77777777" w:rsidR="00E41AE1" w:rsidRPr="00F337B1" w:rsidRDefault="00F337B1" w:rsidP="00F337B1">
      <w:pPr>
        <w:ind w:leftChars="10" w:left="20"/>
        <w:rPr>
          <w:i/>
          <w:iCs/>
          <w:lang w:eastAsia="zh-CN"/>
        </w:rPr>
      </w:pPr>
      <w:r>
        <w:rPr>
          <w:rFonts w:hint="eastAsia"/>
          <w:b/>
          <w:bCs/>
          <w:i/>
          <w:iCs/>
          <w:lang w:eastAsia="zh-CN"/>
        </w:rPr>
        <w:t>Observation</w:t>
      </w:r>
      <w:r>
        <w:rPr>
          <w:b/>
          <w:bCs/>
          <w:i/>
          <w:iCs/>
          <w:lang w:eastAsia="zh-CN"/>
        </w:rPr>
        <w:t xml:space="preserve"> 6</w:t>
      </w:r>
      <w:r>
        <w:rPr>
          <w:rFonts w:hint="eastAsia"/>
          <w:b/>
          <w:bCs/>
          <w:i/>
          <w:iCs/>
          <w:lang w:eastAsia="zh-CN"/>
        </w:rPr>
        <w:t>:</w:t>
      </w:r>
      <w:r>
        <w:rPr>
          <w:rFonts w:hint="eastAsia"/>
          <w:i/>
          <w:iCs/>
          <w:lang w:eastAsia="zh-CN"/>
        </w:rPr>
        <w:t xml:space="preserve"> </w:t>
      </w:r>
      <w:r>
        <w:rPr>
          <w:i/>
          <w:iCs/>
          <w:lang w:eastAsia="zh-CN"/>
        </w:rPr>
        <w:t xml:space="preserve">For NPUSCH, </w:t>
      </w:r>
      <w:r>
        <w:rPr>
          <w:rFonts w:hint="eastAsia"/>
          <w:i/>
          <w:iCs/>
          <w:lang w:eastAsia="zh-CN"/>
        </w:rPr>
        <w:t>OCC across symbols has higher tolerance to frequency offset.</w:t>
      </w:r>
    </w:p>
    <w:p w14:paraId="0A52AC77" w14:textId="571EBE37" w:rsidR="00E41AE1" w:rsidRDefault="00F337B1">
      <w:pPr>
        <w:numPr>
          <w:ilvl w:val="0"/>
          <w:numId w:val="10"/>
        </w:numPr>
        <w:rPr>
          <w:rFonts w:eastAsia="宋体"/>
          <w:b/>
          <w:bCs/>
          <w:lang w:eastAsia="zh-CN"/>
        </w:rPr>
      </w:pPr>
      <w:r>
        <w:rPr>
          <w:rFonts w:eastAsia="宋体" w:hint="eastAsia"/>
          <w:b/>
          <w:bCs/>
          <w:lang w:eastAsia="zh-CN"/>
        </w:rPr>
        <w:t xml:space="preserve">Alt.2: </w:t>
      </w:r>
      <w:r>
        <w:rPr>
          <w:rFonts w:eastAsia="宋体"/>
          <w:b/>
          <w:bCs/>
          <w:lang w:eastAsia="zh-CN"/>
        </w:rPr>
        <w:t>A</w:t>
      </w:r>
      <w:r>
        <w:rPr>
          <w:rFonts w:eastAsia="宋体" w:hint="eastAsia"/>
          <w:b/>
          <w:bCs/>
          <w:lang w:eastAsia="zh-CN"/>
        </w:rPr>
        <w:t>pplying the sequence across repetition;</w:t>
      </w:r>
    </w:p>
    <w:p w14:paraId="20AEFC04" w14:textId="32759285" w:rsidR="00E41AE1" w:rsidRPr="008D5BEE" w:rsidRDefault="00F337B1" w:rsidP="008D5BEE">
      <w:pPr>
        <w:spacing w:before="120" w:after="120" w:line="240" w:lineRule="auto"/>
        <w:rPr>
          <w:lang w:eastAsia="zh-CN"/>
        </w:rPr>
      </w:pPr>
      <w:r w:rsidRPr="008D5BEE">
        <w:rPr>
          <w:lang w:eastAsia="zh-CN"/>
        </w:rPr>
        <w:t xml:space="preserve">In this scheme, as specified in the existing spec, for example, the encoded and QPSK modulated symbols are </w:t>
      </w:r>
      <w:proofErr w:type="spellStart"/>
      <w:r w:rsidRPr="008D5BEE">
        <w:rPr>
          <w:lang w:eastAsia="zh-CN"/>
        </w:rPr>
        <w:t>precoded</w:t>
      </w:r>
      <w:proofErr w:type="spellEnd"/>
      <w:r w:rsidRPr="008D5BEE">
        <w:rPr>
          <w:lang w:eastAsia="zh-CN"/>
        </w:rPr>
        <w:t xml:space="preserve"> with a DFT for multi-tone and mapped to the allocated subcarriers of </w:t>
      </w:r>
      <w:r w:rsidRPr="008D5BEE">
        <w:rPr>
          <w:rFonts w:hint="eastAsia"/>
          <w:lang w:eastAsia="zh-CN"/>
        </w:rPr>
        <w:t xml:space="preserve">one or more than one resource units, </w:t>
      </w:r>
      <w:r w:rsidRPr="008D5BEE">
        <w:rPr>
          <w:lang w:eastAsia="zh-CN"/>
        </w:rPr>
        <w:t xml:space="preserve">each of which shall be transmitted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NPUSCH</m:t>
            </m:r>
          </m:sup>
        </m:sSubSup>
      </m:oMath>
      <w:r w:rsidRPr="008D5BEE">
        <w:rPr>
          <w:lang w:eastAsia="zh-CN"/>
        </w:rPr>
        <w:t xml:space="preserve"> times. User multiplexing is achieved by applying an orthogonal sequence </w:t>
      </w:r>
      <w:r w:rsidRPr="008D5BEE">
        <w:rPr>
          <w:rFonts w:hint="eastAsia"/>
          <w:lang w:eastAsia="zh-CN"/>
        </w:rPr>
        <w:t>across</w:t>
      </w:r>
      <w:r w:rsidRPr="008D5BEE">
        <w:rPr>
          <w:lang w:eastAsia="zh-CN"/>
        </w:rPr>
        <w:t xml:space="preserve"> the </w:t>
      </w:r>
      <w:r w:rsidRPr="008D5BEE">
        <w:rPr>
          <w:rFonts w:hint="eastAsia"/>
          <w:lang w:eastAsia="zh-CN"/>
        </w:rPr>
        <w:t>repetition</w:t>
      </w:r>
      <w:r w:rsidRPr="008D5BEE">
        <w:rPr>
          <w:lang w:eastAsia="zh-CN"/>
        </w:rPr>
        <w:t>. Based on</w:t>
      </w:r>
      <w:r w:rsidRPr="008D5BEE">
        <w:rPr>
          <w:rFonts w:hint="eastAsia"/>
          <w:lang w:eastAsia="zh-CN"/>
        </w:rPr>
        <w:t xml:space="preserve"> the simulation assumption in section 2.3.2</w:t>
      </w:r>
      <w:r w:rsidRPr="008D5BEE">
        <w:rPr>
          <w:lang w:eastAsia="zh-CN"/>
        </w:rPr>
        <w:t>,</w:t>
      </w:r>
      <w:r w:rsidRPr="008D5BEE">
        <w:rPr>
          <w:rFonts w:hint="eastAsia"/>
          <w:lang w:eastAsia="zh-CN"/>
        </w:rPr>
        <w:t xml:space="preserve"> the performance of Alt.2 is evaluated</w:t>
      </w:r>
      <w:r w:rsidRPr="008D5BEE">
        <w:rPr>
          <w:lang w:eastAsia="zh-CN"/>
        </w:rPr>
        <w:t xml:space="preserve"> with the results shown in </w:t>
      </w:r>
      <w:r w:rsidRPr="008D5BEE">
        <w:rPr>
          <w:lang w:eastAsia="zh-CN"/>
        </w:rPr>
        <w:fldChar w:fldCharType="begin"/>
      </w:r>
      <w:r w:rsidRPr="008D5BEE">
        <w:rPr>
          <w:lang w:eastAsia="zh-CN"/>
        </w:rPr>
        <w:instrText xml:space="preserve"> REF _Ref6699 \h </w:instrText>
      </w:r>
      <w:r w:rsidRPr="008D5BEE">
        <w:rPr>
          <w:lang w:eastAsia="zh-CN"/>
        </w:rPr>
      </w:r>
      <w:r w:rsidR="008D5BEE">
        <w:rPr>
          <w:lang w:eastAsia="zh-CN"/>
        </w:rPr>
        <w:instrText xml:space="preserve"> \* MERGEFORMAT </w:instrText>
      </w:r>
      <w:r w:rsidRPr="008D5BEE">
        <w:rPr>
          <w:lang w:eastAsia="zh-CN"/>
        </w:rPr>
        <w:fldChar w:fldCharType="separate"/>
      </w:r>
      <w:r>
        <w:rPr>
          <w:lang w:eastAsia="zh-CN"/>
        </w:rPr>
        <w:t>Figure 6</w:t>
      </w:r>
      <w:r w:rsidRPr="008D5BEE">
        <w:rPr>
          <w:lang w:eastAsia="zh-CN"/>
        </w:rPr>
        <w:fldChar w:fldCharType="end"/>
      </w:r>
      <w:r w:rsidRPr="008D5BEE">
        <w:rPr>
          <w:lang w:eastAsia="zh-CN"/>
        </w:rPr>
        <w:t xml:space="preserve"> and </w:t>
      </w:r>
      <w:r w:rsidRPr="008D5BEE">
        <w:rPr>
          <w:rFonts w:hint="eastAsia"/>
          <w:lang w:eastAsia="zh-CN"/>
        </w:rPr>
        <w:fldChar w:fldCharType="begin"/>
      </w:r>
      <w:r w:rsidRPr="008D5BEE">
        <w:rPr>
          <w:rFonts w:hint="eastAsia"/>
          <w:lang w:eastAsia="zh-CN"/>
        </w:rPr>
        <w:instrText xml:space="preserve"> REF _Ref6738 \h </w:instrText>
      </w:r>
      <w:r w:rsidRPr="008D5BEE">
        <w:rPr>
          <w:rFonts w:hint="eastAsia"/>
          <w:lang w:eastAsia="zh-CN"/>
        </w:rPr>
      </w:r>
      <w:r w:rsidR="008D5BEE">
        <w:rPr>
          <w:lang w:eastAsia="zh-CN"/>
        </w:rPr>
        <w:instrText xml:space="preserve"> \* MERGEFORMAT </w:instrText>
      </w:r>
      <w:r w:rsidRPr="008D5BEE">
        <w:rPr>
          <w:rFonts w:hint="eastAsia"/>
          <w:lang w:eastAsia="zh-CN"/>
        </w:rPr>
        <w:fldChar w:fldCharType="separate"/>
      </w:r>
      <w:r>
        <w:rPr>
          <w:lang w:eastAsia="zh-CN"/>
        </w:rPr>
        <w:t>Figure 7</w:t>
      </w:r>
      <w:r w:rsidRPr="008D5BEE">
        <w:rPr>
          <w:rFonts w:hint="eastAsia"/>
          <w:lang w:eastAsia="zh-CN"/>
        </w:rPr>
        <w:fldChar w:fldCharType="end"/>
      </w:r>
      <w:r w:rsidRPr="008D5BEE">
        <w:rPr>
          <w:lang w:eastAsia="zh-CN"/>
        </w:rPr>
        <w:t>.</w:t>
      </w:r>
      <w:r w:rsidRPr="008D5BEE">
        <w:rPr>
          <w:rFonts w:hint="eastAsia"/>
          <w:lang w:eastAsia="zh-CN"/>
        </w:rPr>
        <w:t xml:space="preserve"> From the </w:t>
      </w:r>
      <w:r w:rsidRPr="008D5BEE">
        <w:rPr>
          <w:rFonts w:hint="eastAsia"/>
          <w:lang w:eastAsia="zh-CN"/>
        </w:rPr>
        <w:fldChar w:fldCharType="begin"/>
      </w:r>
      <w:r w:rsidRPr="008D5BEE">
        <w:rPr>
          <w:rFonts w:hint="eastAsia"/>
          <w:lang w:eastAsia="zh-CN"/>
        </w:rPr>
        <w:instrText xml:space="preserve"> REF _Ref6699 \h </w:instrText>
      </w:r>
      <w:r w:rsidRPr="008D5BEE">
        <w:rPr>
          <w:rFonts w:hint="eastAsia"/>
          <w:lang w:eastAsia="zh-CN"/>
        </w:rPr>
      </w:r>
      <w:r w:rsidR="008D5BEE">
        <w:rPr>
          <w:lang w:eastAsia="zh-CN"/>
        </w:rPr>
        <w:instrText xml:space="preserve"> \* MERGEFORMAT </w:instrText>
      </w:r>
      <w:r w:rsidRPr="008D5BEE">
        <w:rPr>
          <w:rFonts w:hint="eastAsia"/>
          <w:lang w:eastAsia="zh-CN"/>
        </w:rPr>
        <w:fldChar w:fldCharType="separate"/>
      </w:r>
      <w:r>
        <w:rPr>
          <w:lang w:eastAsia="zh-CN"/>
        </w:rPr>
        <w:t>Figure 6</w:t>
      </w:r>
      <w:r w:rsidRPr="008D5BEE">
        <w:rPr>
          <w:rFonts w:hint="eastAsia"/>
          <w:lang w:eastAsia="zh-CN"/>
        </w:rPr>
        <w:fldChar w:fldCharType="end"/>
      </w:r>
      <w:r w:rsidRPr="008D5BEE">
        <w:rPr>
          <w:rFonts w:hint="eastAsia"/>
          <w:lang w:eastAsia="zh-CN"/>
        </w:rPr>
        <w:t xml:space="preserve">, it can be </w:t>
      </w:r>
      <w:r w:rsidRPr="008D5BEE">
        <w:rPr>
          <w:lang w:eastAsia="zh-CN"/>
        </w:rPr>
        <w:t>observed</w:t>
      </w:r>
      <w:r w:rsidRPr="008D5BEE">
        <w:rPr>
          <w:rFonts w:hint="eastAsia"/>
          <w:lang w:eastAsia="zh-CN"/>
        </w:rPr>
        <w:t xml:space="preserve"> that under the ideal TO and FO assumptions, the performance of multi-user multiplexing is basically not affected. However, when considering the impact of TO and FO, such as TO being 2.6us and FO being 0.01ppm, as shown in </w:t>
      </w:r>
      <w:r w:rsidRPr="008D5BEE">
        <w:rPr>
          <w:rFonts w:hint="eastAsia"/>
          <w:lang w:eastAsia="zh-CN"/>
        </w:rPr>
        <w:fldChar w:fldCharType="begin"/>
      </w:r>
      <w:r w:rsidRPr="008D5BEE">
        <w:rPr>
          <w:rFonts w:hint="eastAsia"/>
          <w:lang w:eastAsia="zh-CN"/>
        </w:rPr>
        <w:instrText xml:space="preserve"> REF _Ref6738 \h </w:instrText>
      </w:r>
      <w:r w:rsidRPr="008D5BEE">
        <w:rPr>
          <w:rFonts w:hint="eastAsia"/>
          <w:lang w:eastAsia="zh-CN"/>
        </w:rPr>
      </w:r>
      <w:r w:rsidR="008D5BEE">
        <w:rPr>
          <w:lang w:eastAsia="zh-CN"/>
        </w:rPr>
        <w:instrText xml:space="preserve"> \* MERGEFORMAT </w:instrText>
      </w:r>
      <w:r w:rsidRPr="008D5BEE">
        <w:rPr>
          <w:rFonts w:hint="eastAsia"/>
          <w:lang w:eastAsia="zh-CN"/>
        </w:rPr>
        <w:fldChar w:fldCharType="separate"/>
      </w:r>
      <w:r>
        <w:rPr>
          <w:lang w:eastAsia="zh-CN"/>
        </w:rPr>
        <w:t>Figure 7</w:t>
      </w:r>
      <w:r w:rsidRPr="008D5BEE">
        <w:rPr>
          <w:rFonts w:hint="eastAsia"/>
          <w:lang w:eastAsia="zh-CN"/>
        </w:rPr>
        <w:fldChar w:fldCharType="end"/>
      </w:r>
      <w:r w:rsidRPr="008D5BEE">
        <w:rPr>
          <w:rFonts w:hint="eastAsia"/>
          <w:lang w:eastAsia="zh-CN"/>
        </w:rPr>
        <w:t xml:space="preserve">, </w:t>
      </w:r>
      <w:r w:rsidRPr="008D5BEE">
        <w:rPr>
          <w:rFonts w:hint="eastAsia"/>
          <w:lang w:eastAsia="zh-CN"/>
        </w:rPr>
        <w:fldChar w:fldCharType="begin"/>
      </w:r>
      <w:r w:rsidRPr="008D5BEE">
        <w:rPr>
          <w:rFonts w:hint="eastAsia"/>
          <w:lang w:eastAsia="zh-CN"/>
        </w:rPr>
        <w:instrText xml:space="preserve"> REF _Ref2720 \h </w:instrText>
      </w:r>
      <w:r w:rsidRPr="008D5BEE">
        <w:rPr>
          <w:rFonts w:hint="eastAsia"/>
          <w:lang w:eastAsia="zh-CN"/>
        </w:rPr>
      </w:r>
      <w:r w:rsidR="008D5BEE">
        <w:rPr>
          <w:lang w:eastAsia="zh-CN"/>
        </w:rPr>
        <w:instrText xml:space="preserve"> \* MERGEFORMAT </w:instrText>
      </w:r>
      <w:r w:rsidRPr="008D5BEE">
        <w:rPr>
          <w:rFonts w:hint="eastAsia"/>
          <w:lang w:eastAsia="zh-CN"/>
        </w:rPr>
        <w:fldChar w:fldCharType="end"/>
      </w:r>
      <w:r w:rsidRPr="008D5BEE">
        <w:rPr>
          <w:rFonts w:hint="eastAsia"/>
          <w:lang w:eastAsia="zh-CN"/>
        </w:rPr>
        <w:t xml:space="preserve">the decoding performance decreases with the increase of multiplexed users. </w:t>
      </w:r>
      <w:bookmarkStart w:id="13" w:name="_GoBack"/>
      <w:bookmarkEnd w:id="13"/>
    </w:p>
    <w:p w14:paraId="7456546E" w14:textId="3E6CCF34" w:rsidR="00E41AE1" w:rsidRDefault="00DE2ADC" w:rsidP="00F337B1">
      <w:pPr>
        <w:ind w:leftChars="200" w:left="400"/>
        <w:jc w:val="center"/>
        <w:rPr>
          <w:rFonts w:eastAsia="宋体"/>
          <w:lang w:eastAsia="zh-CN"/>
        </w:rPr>
      </w:pPr>
      <w:r>
        <w:rPr>
          <w:rFonts w:eastAsia="宋体"/>
          <w:noProof/>
          <w:lang w:eastAsia="zh-CN"/>
        </w:rPr>
        <w:lastRenderedPageBreak/>
        <w:drawing>
          <wp:inline distT="0" distB="0" distL="0" distR="0" wp14:anchorId="061AA306" wp14:editId="534C715B">
            <wp:extent cx="3130550" cy="23495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30550" cy="2349500"/>
                    </a:xfrm>
                    <a:prstGeom prst="rect">
                      <a:avLst/>
                    </a:prstGeom>
                    <a:noFill/>
                  </pic:spPr>
                </pic:pic>
              </a:graphicData>
            </a:graphic>
          </wp:inline>
        </w:drawing>
      </w:r>
    </w:p>
    <w:p w14:paraId="2EF1E5B7" w14:textId="77777777" w:rsidR="00E41AE1" w:rsidRDefault="00F337B1" w:rsidP="00F337B1">
      <w:pPr>
        <w:ind w:leftChars="200" w:left="400"/>
        <w:jc w:val="center"/>
        <w:rPr>
          <w:rFonts w:eastAsia="宋体"/>
          <w:lang w:eastAsia="zh-CN"/>
        </w:rPr>
      </w:pPr>
      <w:bookmarkStart w:id="14" w:name="_Ref6699"/>
      <w:r>
        <w:t xml:space="preserve">Figure </w:t>
      </w:r>
      <w:r w:rsidR="00EA133E">
        <w:fldChar w:fldCharType="begin"/>
      </w:r>
      <w:r w:rsidR="00EA133E">
        <w:instrText xml:space="preserve"> SEQ Figure \* ARABIC </w:instrText>
      </w:r>
      <w:r w:rsidR="00EA133E">
        <w:fldChar w:fldCharType="separate"/>
      </w:r>
      <w:r>
        <w:t>6</w:t>
      </w:r>
      <w:r w:rsidR="00EA133E">
        <w:fldChar w:fldCharType="end"/>
      </w:r>
      <w:bookmarkEnd w:id="14"/>
      <w:r>
        <w:rPr>
          <w:rFonts w:eastAsia="宋体" w:hint="eastAsia"/>
          <w:lang w:eastAsia="zh-CN"/>
        </w:rPr>
        <w:t xml:space="preserve"> BLER comparison without TO/FO for NPUSCH low date rate</w:t>
      </w:r>
    </w:p>
    <w:p w14:paraId="11066ABC" w14:textId="77777777" w:rsidR="00E41AE1" w:rsidRDefault="00F337B1" w:rsidP="00F337B1">
      <w:pPr>
        <w:ind w:leftChars="200" w:left="400"/>
        <w:jc w:val="center"/>
        <w:rPr>
          <w:rFonts w:eastAsia="宋体"/>
          <w:lang w:eastAsia="zh-CN"/>
        </w:rPr>
      </w:pPr>
      <w:r>
        <w:rPr>
          <w:rFonts w:eastAsia="宋体"/>
          <w:noProof/>
          <w:lang w:eastAsia="zh-CN"/>
        </w:rPr>
        <w:drawing>
          <wp:inline distT="0" distB="0" distL="0" distR="0" wp14:anchorId="37D26CA8" wp14:editId="1E9F45F2">
            <wp:extent cx="3124200" cy="2343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124200" cy="2343150"/>
                    </a:xfrm>
                    <a:prstGeom prst="rect">
                      <a:avLst/>
                    </a:prstGeom>
                    <a:noFill/>
                  </pic:spPr>
                </pic:pic>
              </a:graphicData>
            </a:graphic>
          </wp:inline>
        </w:drawing>
      </w:r>
    </w:p>
    <w:p w14:paraId="3E396C30" w14:textId="77777777" w:rsidR="00E41AE1" w:rsidRDefault="00F337B1" w:rsidP="00F337B1">
      <w:pPr>
        <w:ind w:leftChars="200" w:left="400"/>
        <w:jc w:val="center"/>
        <w:rPr>
          <w:rFonts w:eastAsia="宋体"/>
          <w:lang w:eastAsia="zh-CN"/>
        </w:rPr>
      </w:pPr>
      <w:bookmarkStart w:id="15" w:name="_Ref6738"/>
      <w:r>
        <w:t xml:space="preserve">Figure </w:t>
      </w:r>
      <w:r w:rsidR="00EA133E">
        <w:fldChar w:fldCharType="begin"/>
      </w:r>
      <w:r w:rsidR="00EA133E">
        <w:instrText xml:space="preserve"> SEQ Figure \* ARABIC </w:instrText>
      </w:r>
      <w:r w:rsidR="00EA133E">
        <w:fldChar w:fldCharType="separate"/>
      </w:r>
      <w:r>
        <w:t>7</w:t>
      </w:r>
      <w:r w:rsidR="00EA133E">
        <w:fldChar w:fldCharType="end"/>
      </w:r>
      <w:bookmarkEnd w:id="15"/>
      <w:r>
        <w:rPr>
          <w:rFonts w:eastAsia="宋体" w:hint="eastAsia"/>
          <w:lang w:eastAsia="zh-CN"/>
        </w:rPr>
        <w:t xml:space="preserve"> BLER comparison with the impact of TO/FO for NPUSCH low date rate</w:t>
      </w:r>
    </w:p>
    <w:p w14:paraId="2663354E" w14:textId="77777777" w:rsidR="00E41AE1" w:rsidRDefault="00F337B1" w:rsidP="00F337B1">
      <w:pPr>
        <w:ind w:leftChars="10" w:left="20"/>
        <w:rPr>
          <w:rFonts w:eastAsia="宋体"/>
          <w:i/>
          <w:iCs/>
          <w:lang w:eastAsia="zh-CN"/>
        </w:rPr>
      </w:pPr>
      <w:r>
        <w:rPr>
          <w:rFonts w:eastAsia="宋体" w:hint="eastAsia"/>
          <w:b/>
          <w:bCs/>
          <w:i/>
          <w:iCs/>
          <w:lang w:eastAsia="zh-CN"/>
        </w:rPr>
        <w:t xml:space="preserve">Observation </w:t>
      </w:r>
      <w:r>
        <w:rPr>
          <w:rFonts w:eastAsia="宋体"/>
          <w:b/>
          <w:bCs/>
          <w:i/>
          <w:iCs/>
          <w:lang w:eastAsia="zh-CN"/>
        </w:rPr>
        <w:t>7</w:t>
      </w:r>
      <w:r>
        <w:rPr>
          <w:rFonts w:eastAsia="宋体" w:hint="eastAsia"/>
          <w:b/>
          <w:bCs/>
          <w:i/>
          <w:iCs/>
          <w:lang w:eastAsia="zh-CN"/>
        </w:rPr>
        <w:t>:</w:t>
      </w:r>
      <w:r>
        <w:rPr>
          <w:rFonts w:eastAsia="宋体" w:hint="eastAsia"/>
          <w:i/>
          <w:iCs/>
          <w:lang w:eastAsia="zh-CN"/>
        </w:rPr>
        <w:t xml:space="preserve"> </w:t>
      </w:r>
      <w:r>
        <w:rPr>
          <w:i/>
          <w:iCs/>
          <w:lang w:eastAsia="zh-CN"/>
        </w:rPr>
        <w:t>For NPUSCH, w</w:t>
      </w:r>
      <w:r>
        <w:rPr>
          <w:rFonts w:eastAsia="宋体" w:hint="eastAsia"/>
          <w:i/>
          <w:iCs/>
          <w:lang w:eastAsia="zh-CN"/>
        </w:rPr>
        <w:t>hen TO and FO are relatively ideal, the multi-user reuse performance is basically not affected.</w:t>
      </w:r>
    </w:p>
    <w:p w14:paraId="4700CA0D" w14:textId="77777777" w:rsidR="00E41AE1" w:rsidRPr="00F337B1" w:rsidRDefault="00F337B1" w:rsidP="00F337B1">
      <w:pPr>
        <w:ind w:leftChars="10" w:left="20"/>
        <w:rPr>
          <w:rFonts w:eastAsia="宋体"/>
          <w:i/>
          <w:iCs/>
          <w:lang w:eastAsia="zh-CN"/>
        </w:rPr>
      </w:pPr>
      <w:r>
        <w:rPr>
          <w:rFonts w:eastAsia="宋体"/>
          <w:b/>
          <w:bCs/>
          <w:i/>
          <w:iCs/>
          <w:lang w:eastAsia="zh-CN"/>
        </w:rPr>
        <w:t>Observation 8:</w:t>
      </w:r>
      <w:r>
        <w:rPr>
          <w:rFonts w:eastAsia="宋体" w:hint="eastAsia"/>
          <w:i/>
          <w:iCs/>
          <w:lang w:eastAsia="zh-CN"/>
        </w:rPr>
        <w:t xml:space="preserve"> </w:t>
      </w:r>
      <w:r>
        <w:rPr>
          <w:i/>
          <w:iCs/>
          <w:lang w:eastAsia="zh-CN"/>
        </w:rPr>
        <w:t>For NPUSCH, w</w:t>
      </w:r>
      <w:r>
        <w:rPr>
          <w:rFonts w:eastAsia="宋体"/>
          <w:i/>
          <w:iCs/>
          <w:lang w:eastAsia="zh-CN"/>
        </w:rPr>
        <w:t xml:space="preserve">hen TO and FO cannot be perfectly compensated, </w:t>
      </w:r>
      <w:r>
        <w:rPr>
          <w:rFonts w:eastAsia="宋体" w:hint="eastAsia"/>
          <w:i/>
          <w:iCs/>
          <w:lang w:eastAsia="zh-CN"/>
        </w:rPr>
        <w:t xml:space="preserve">for the Alt.2, </w:t>
      </w:r>
      <w:r>
        <w:rPr>
          <w:rFonts w:eastAsia="宋体"/>
          <w:i/>
          <w:iCs/>
          <w:lang w:eastAsia="zh-CN"/>
        </w:rPr>
        <w:t>multi-user performance decreases by at least 0.6 to 1.6 dB compared to single user performance</w:t>
      </w:r>
      <w:r>
        <w:rPr>
          <w:rFonts w:eastAsia="宋体" w:hint="eastAsia"/>
          <w:i/>
          <w:iCs/>
          <w:lang w:eastAsia="zh-CN"/>
        </w:rPr>
        <w:t>.</w:t>
      </w:r>
    </w:p>
    <w:p w14:paraId="6931CC92" w14:textId="54CCA396" w:rsidR="00E41AE1" w:rsidRDefault="00F337B1">
      <w:pPr>
        <w:numPr>
          <w:ilvl w:val="0"/>
          <w:numId w:val="10"/>
        </w:numPr>
        <w:rPr>
          <w:rFonts w:eastAsia="宋体"/>
          <w:b/>
          <w:bCs/>
          <w:lang w:eastAsia="zh-CN"/>
        </w:rPr>
      </w:pPr>
      <w:r>
        <w:rPr>
          <w:rFonts w:eastAsia="宋体"/>
          <w:b/>
          <w:bCs/>
          <w:lang w:eastAsia="zh-CN"/>
        </w:rPr>
        <w:t>Alt.3:</w:t>
      </w:r>
      <w:r>
        <w:rPr>
          <w:rFonts w:eastAsia="宋体" w:hint="eastAsia"/>
          <w:b/>
          <w:bCs/>
          <w:lang w:eastAsia="zh-CN"/>
        </w:rPr>
        <w:t xml:space="preserve"> </w:t>
      </w:r>
      <w:r>
        <w:rPr>
          <w:rFonts w:eastAsia="宋体"/>
          <w:b/>
          <w:bCs/>
          <w:lang w:eastAsia="zh-CN"/>
        </w:rPr>
        <w:t>Applying the sequence across repetition</w:t>
      </w:r>
      <w:r>
        <w:rPr>
          <w:rFonts w:eastAsia="宋体" w:hint="eastAsia"/>
          <w:b/>
          <w:bCs/>
          <w:lang w:eastAsia="zh-CN"/>
        </w:rPr>
        <w:t xml:space="preserve"> within a repetition group</w:t>
      </w:r>
      <w:r>
        <w:rPr>
          <w:rFonts w:eastAsia="宋体"/>
          <w:b/>
          <w:bCs/>
          <w:lang w:eastAsia="zh-CN"/>
        </w:rPr>
        <w:t>;</w:t>
      </w:r>
    </w:p>
    <w:p w14:paraId="17D6330A" w14:textId="77777777" w:rsidR="00E41AE1" w:rsidRDefault="00F337B1">
      <w:pPr>
        <w:pStyle w:val="aff5"/>
        <w:ind w:leftChars="0" w:left="420"/>
        <w:rPr>
          <w:rFonts w:eastAsia="宋体"/>
          <w:lang w:eastAsia="zh-CN"/>
        </w:rPr>
      </w:pPr>
      <w:r>
        <w:rPr>
          <w:rFonts w:eastAsia="宋体"/>
          <w:lang w:val="en-US" w:eastAsia="zh-CN"/>
        </w:rPr>
        <w:t xml:space="preserve">Similar to the Alt-2, in this solution, the cross-reception level mapping is also considered for sequence. However, considering the different length of OCC sequence along with configured repetition number, the segment of the </w:t>
      </w:r>
      <w:r>
        <w:rPr>
          <w:rFonts w:eastAsia="宋体" w:hint="eastAsia"/>
          <w:lang w:eastAsia="zh-CN"/>
        </w:rPr>
        <w:t>repetition for user multiplexing</w:t>
      </w:r>
      <w:r>
        <w:rPr>
          <w:rFonts w:eastAsia="宋体"/>
          <w:lang w:eastAsia="zh-CN"/>
        </w:rPr>
        <w:t xml:space="preserve"> can also be considered as optimization if large repetition number is used. Then, the impact of FO within each group can be tolerable.</w:t>
      </w:r>
    </w:p>
    <w:p w14:paraId="0F70C580" w14:textId="77777777" w:rsidR="00E41AE1" w:rsidRDefault="00F337B1" w:rsidP="00F337B1">
      <w:pPr>
        <w:spacing w:before="120" w:after="120" w:line="240" w:lineRule="auto"/>
        <w:ind w:leftChars="10" w:left="20"/>
        <w:rPr>
          <w:rFonts w:eastAsia="宋体"/>
          <w:i/>
          <w:iCs/>
          <w:lang w:eastAsia="zh-CN"/>
        </w:rPr>
      </w:pPr>
      <w:r>
        <w:rPr>
          <w:rFonts w:eastAsia="宋体"/>
          <w:b/>
          <w:bCs/>
          <w:i/>
          <w:iCs/>
          <w:lang w:eastAsia="zh-CN"/>
        </w:rPr>
        <w:t>Observation 9:</w:t>
      </w:r>
      <w:r>
        <w:rPr>
          <w:rFonts w:eastAsia="宋体" w:hint="eastAsia"/>
          <w:i/>
          <w:iCs/>
          <w:lang w:eastAsia="zh-CN"/>
        </w:rPr>
        <w:t xml:space="preserve"> </w:t>
      </w:r>
      <w:r>
        <w:rPr>
          <w:i/>
          <w:iCs/>
          <w:lang w:eastAsia="zh-CN"/>
        </w:rPr>
        <w:t>For NPUSCH, i</w:t>
      </w:r>
      <w:r>
        <w:rPr>
          <w:rFonts w:eastAsia="宋体"/>
          <w:i/>
          <w:iCs/>
          <w:lang w:eastAsia="zh-CN"/>
        </w:rPr>
        <w:t>f large repetition number is configured, the repetition group level mapping can be considered to mitigate the impact of FO.</w:t>
      </w:r>
    </w:p>
    <w:p w14:paraId="02BB9F4D" w14:textId="2A479449" w:rsidR="00E41AE1" w:rsidRDefault="00F337B1">
      <w:pPr>
        <w:numPr>
          <w:ilvl w:val="0"/>
          <w:numId w:val="10"/>
        </w:numPr>
        <w:rPr>
          <w:rFonts w:eastAsia="宋体"/>
          <w:b/>
          <w:bCs/>
          <w:lang w:eastAsia="zh-CN"/>
        </w:rPr>
      </w:pPr>
      <w:r>
        <w:rPr>
          <w:rFonts w:eastAsia="宋体"/>
          <w:b/>
          <w:bCs/>
          <w:lang w:eastAsia="zh-CN"/>
        </w:rPr>
        <w:t>Alt.4:</w:t>
      </w:r>
      <w:r>
        <w:rPr>
          <w:rFonts w:eastAsia="宋体" w:hint="eastAsia"/>
          <w:b/>
          <w:bCs/>
          <w:lang w:eastAsia="zh-CN"/>
        </w:rPr>
        <w:t xml:space="preserve"> </w:t>
      </w:r>
      <w:r>
        <w:rPr>
          <w:rFonts w:eastAsia="宋体"/>
          <w:b/>
          <w:bCs/>
          <w:lang w:eastAsia="zh-CN"/>
        </w:rPr>
        <w:t>A</w:t>
      </w:r>
      <w:r>
        <w:rPr>
          <w:rFonts w:eastAsia="宋体" w:hint="eastAsia"/>
          <w:b/>
          <w:bCs/>
          <w:lang w:eastAsia="zh-CN"/>
        </w:rPr>
        <w:t>pplying the sequence across subcarrier</w:t>
      </w:r>
    </w:p>
    <w:p w14:paraId="72DAEFF6" w14:textId="03EBD31C" w:rsidR="00E41AE1" w:rsidRDefault="00F337B1">
      <w:pPr>
        <w:spacing w:before="120" w:after="120" w:line="240" w:lineRule="auto"/>
        <w:rPr>
          <w:rFonts w:eastAsia="宋体"/>
          <w:lang w:eastAsia="zh-CN"/>
        </w:rPr>
      </w:pPr>
      <w:r>
        <w:rPr>
          <w:rFonts w:eastAsia="宋体"/>
          <w:lang w:eastAsia="zh-CN"/>
        </w:rPr>
        <w:t xml:space="preserve">In this scheme, the encoded and QPSK modulated symbols are </w:t>
      </w:r>
      <w:proofErr w:type="spellStart"/>
      <w:r>
        <w:rPr>
          <w:rFonts w:eastAsia="宋体"/>
          <w:lang w:eastAsia="zh-CN"/>
        </w:rPr>
        <w:t>precoded</w:t>
      </w:r>
      <w:proofErr w:type="spellEnd"/>
      <w:r>
        <w:rPr>
          <w:rFonts w:eastAsia="宋体"/>
          <w:lang w:eastAsia="zh-CN"/>
        </w:rPr>
        <w:t xml:space="preserve"> with a DFT for multi-tone and mapped to the </w:t>
      </w:r>
      <w:r>
        <w:rPr>
          <w:rFonts w:eastAsia="宋体" w:hint="eastAsia"/>
          <w:lang w:eastAsia="zh-CN"/>
        </w:rPr>
        <w:t xml:space="preserve">first subcarrier of </w:t>
      </w:r>
      <w:r>
        <w:rPr>
          <w:rFonts w:eastAsia="宋体"/>
          <w:lang w:eastAsia="zh-CN"/>
        </w:rPr>
        <w:t xml:space="preserve">allocated </w:t>
      </w:r>
      <w:r>
        <w:rPr>
          <w:rFonts w:eastAsia="宋体" w:hint="eastAsia"/>
          <w:lang w:eastAsia="zh-CN"/>
        </w:rPr>
        <w:t>subcarriers</w:t>
      </w:r>
      <w:r>
        <w:rPr>
          <w:rFonts w:eastAsia="宋体"/>
          <w:lang w:eastAsia="zh-CN"/>
        </w:rPr>
        <w:t xml:space="preserve">, </w:t>
      </w:r>
      <w:r>
        <w:rPr>
          <w:rFonts w:eastAsia="宋体" w:hint="eastAsia"/>
          <w:lang w:eastAsia="zh-CN"/>
        </w:rPr>
        <w:t>a</w:t>
      </w:r>
      <w:r>
        <w:rPr>
          <w:rFonts w:eastAsia="宋体"/>
          <w:lang w:eastAsia="zh-CN"/>
        </w:rPr>
        <w:t xml:space="preserve">fter mapping to </w:t>
      </w:r>
      <w:r>
        <w:rPr>
          <w:rFonts w:eastAsia="宋体" w:hint="eastAsia"/>
          <w:lang w:eastAsia="zh-CN"/>
        </w:rPr>
        <w:t>the first subcarrier</w:t>
      </w:r>
      <w:r>
        <w:rPr>
          <w:rFonts w:eastAsia="宋体"/>
          <w:lang w:eastAsia="zh-CN"/>
        </w:rPr>
        <w:t xml:space="preserve">, the data in the </w:t>
      </w:r>
      <w:r>
        <w:rPr>
          <w:rFonts w:eastAsia="宋体" w:hint="eastAsia"/>
          <w:lang w:eastAsia="zh-CN"/>
        </w:rPr>
        <w:t xml:space="preserve">first subcarrier </w:t>
      </w:r>
      <w:r>
        <w:rPr>
          <w:rFonts w:eastAsia="宋体"/>
          <w:lang w:eastAsia="zh-CN"/>
        </w:rPr>
        <w:lastRenderedPageBreak/>
        <w:t>shall be repeated X</w:t>
      </w:r>
      <w:r w:rsidR="00AD599F">
        <w:rPr>
          <w:rFonts w:eastAsia="宋体"/>
          <w:lang w:eastAsia="zh-CN"/>
        </w:rPr>
        <w:t xml:space="preserve"> </w:t>
      </w:r>
      <w:r>
        <w:rPr>
          <w:rFonts w:eastAsia="宋体"/>
          <w:lang w:eastAsia="zh-CN"/>
        </w:rPr>
        <w:t xml:space="preserve">(e.g., sequence length-1) additional times based on </w:t>
      </w:r>
      <w:r>
        <w:rPr>
          <w:rFonts w:eastAsia="宋体" w:hint="eastAsia"/>
          <w:lang w:eastAsia="zh-CN"/>
        </w:rPr>
        <w:t xml:space="preserve">the subcarrier </w:t>
      </w:r>
      <w:r>
        <w:rPr>
          <w:rFonts w:eastAsia="宋体"/>
          <w:lang w:eastAsia="zh-CN"/>
        </w:rPr>
        <w:t xml:space="preserve">before continuing the mapping of the signal to the following </w:t>
      </w:r>
      <w:r>
        <w:rPr>
          <w:rFonts w:eastAsia="宋体" w:hint="eastAsia"/>
          <w:lang w:eastAsia="zh-CN"/>
        </w:rPr>
        <w:t>resource units</w:t>
      </w:r>
      <w:r>
        <w:rPr>
          <w:rFonts w:eastAsia="宋体"/>
          <w:lang w:eastAsia="zh-CN"/>
        </w:rPr>
        <w:t xml:space="preserve">. That is to say that the same data </w:t>
      </w:r>
      <w:r>
        <w:rPr>
          <w:rFonts w:eastAsia="宋体" w:hint="eastAsia"/>
          <w:lang w:eastAsia="zh-CN"/>
        </w:rPr>
        <w:t xml:space="preserve">subcarrier </w:t>
      </w:r>
      <w:r>
        <w:rPr>
          <w:rFonts w:eastAsia="宋体"/>
          <w:lang w:eastAsia="zh-CN"/>
        </w:rPr>
        <w:t xml:space="preserve">is repeated over the </w:t>
      </w:r>
      <w:r>
        <w:rPr>
          <w:rFonts w:eastAsia="宋体" w:hint="eastAsia"/>
          <w:lang w:eastAsia="zh-CN"/>
        </w:rPr>
        <w:t>subcarriers</w:t>
      </w:r>
      <w:r>
        <w:rPr>
          <w:rFonts w:eastAsia="宋体"/>
          <w:lang w:eastAsia="zh-CN"/>
        </w:rPr>
        <w:t xml:space="preserve"> and user multiplexing is achieved by applying an orthogonal sequence across the </w:t>
      </w:r>
      <w:r>
        <w:rPr>
          <w:rFonts w:eastAsia="宋体" w:hint="eastAsia"/>
          <w:lang w:eastAsia="zh-CN"/>
        </w:rPr>
        <w:t>subcarriers</w:t>
      </w:r>
      <w:r>
        <w:rPr>
          <w:rFonts w:eastAsia="宋体"/>
          <w:lang w:eastAsia="zh-CN"/>
        </w:rPr>
        <w:t xml:space="preserve">. However, it will lead to significant spec impact and </w:t>
      </w:r>
      <w:r>
        <w:rPr>
          <w:rFonts w:eastAsia="宋体" w:hint="eastAsia"/>
          <w:lang w:eastAsia="zh-CN"/>
        </w:rPr>
        <w:t>potential</w:t>
      </w:r>
      <w:r>
        <w:rPr>
          <w:rFonts w:eastAsia="宋体"/>
          <w:lang w:eastAsia="zh-CN"/>
        </w:rPr>
        <w:t xml:space="preserve"> degradation of PAPR. </w:t>
      </w:r>
    </w:p>
    <w:p w14:paraId="5434A9E7" w14:textId="77777777" w:rsidR="00E41AE1" w:rsidRPr="00F337B1" w:rsidRDefault="00F337B1" w:rsidP="00F337B1">
      <w:pPr>
        <w:spacing w:before="120" w:after="120" w:line="240" w:lineRule="auto"/>
        <w:ind w:leftChars="10" w:left="20"/>
        <w:rPr>
          <w:rFonts w:eastAsia="宋体"/>
          <w:i/>
          <w:iCs/>
          <w:lang w:eastAsia="zh-CN"/>
        </w:rPr>
      </w:pPr>
      <w:r>
        <w:rPr>
          <w:rFonts w:eastAsia="宋体"/>
          <w:b/>
          <w:bCs/>
          <w:i/>
          <w:iCs/>
          <w:lang w:eastAsia="zh-CN"/>
        </w:rPr>
        <w:t>Observation 10:</w:t>
      </w:r>
      <w:r>
        <w:rPr>
          <w:rFonts w:eastAsia="宋体" w:hint="eastAsia"/>
          <w:i/>
          <w:iCs/>
          <w:lang w:eastAsia="zh-CN"/>
        </w:rPr>
        <w:t xml:space="preserve"> </w:t>
      </w:r>
      <w:r>
        <w:rPr>
          <w:i/>
          <w:iCs/>
          <w:lang w:eastAsia="zh-CN"/>
        </w:rPr>
        <w:t>For NPUSCH</w:t>
      </w:r>
      <w:r>
        <w:rPr>
          <w:rFonts w:eastAsia="宋体"/>
          <w:i/>
          <w:iCs/>
          <w:lang w:eastAsia="zh-CN"/>
        </w:rPr>
        <w:t xml:space="preserve">, Alt-4 is only applicable for multi-tones case </w:t>
      </w:r>
      <w:r>
        <w:rPr>
          <w:rFonts w:eastAsia="宋体" w:hint="eastAsia"/>
          <w:i/>
          <w:iCs/>
          <w:lang w:eastAsia="zh-CN"/>
        </w:rPr>
        <w:t>with</w:t>
      </w:r>
      <w:r>
        <w:rPr>
          <w:rFonts w:eastAsia="宋体"/>
          <w:i/>
          <w:iCs/>
          <w:lang w:eastAsia="zh-CN"/>
        </w:rPr>
        <w:t xml:space="preserve"> </w:t>
      </w:r>
      <w:r>
        <w:rPr>
          <w:rFonts w:eastAsia="宋体" w:hint="eastAsia"/>
          <w:i/>
          <w:iCs/>
          <w:lang w:eastAsia="zh-CN"/>
        </w:rPr>
        <w:t>significant</w:t>
      </w:r>
      <w:r>
        <w:rPr>
          <w:rFonts w:eastAsia="宋体"/>
          <w:i/>
          <w:iCs/>
          <w:lang w:eastAsia="zh-CN"/>
        </w:rPr>
        <w:t xml:space="preserve"> on the existing spec for resource mapping and potential degradation of PAPR</w:t>
      </w:r>
      <w:r>
        <w:rPr>
          <w:rFonts w:eastAsia="宋体" w:hint="eastAsia"/>
          <w:i/>
          <w:iCs/>
          <w:lang w:eastAsia="zh-CN"/>
        </w:rPr>
        <w:t>.</w:t>
      </w:r>
    </w:p>
    <w:p w14:paraId="0366E54E" w14:textId="77777777" w:rsidR="00E41AE1" w:rsidRDefault="00F337B1">
      <w:pPr>
        <w:numPr>
          <w:ilvl w:val="0"/>
          <w:numId w:val="10"/>
        </w:numPr>
        <w:rPr>
          <w:rFonts w:eastAsia="宋体"/>
          <w:b/>
          <w:bCs/>
          <w:lang w:eastAsia="zh-CN"/>
        </w:rPr>
      </w:pPr>
      <w:r>
        <w:rPr>
          <w:rFonts w:eastAsia="宋体"/>
          <w:b/>
          <w:bCs/>
          <w:lang w:eastAsia="zh-CN"/>
        </w:rPr>
        <w:t>Alt.5:</w:t>
      </w:r>
      <w:r>
        <w:rPr>
          <w:rFonts w:eastAsia="宋体" w:hint="eastAsia"/>
          <w:b/>
          <w:bCs/>
          <w:lang w:eastAsia="zh-CN"/>
        </w:rPr>
        <w:t xml:space="preserve"> </w:t>
      </w:r>
      <w:r>
        <w:rPr>
          <w:rFonts w:eastAsia="宋体"/>
          <w:b/>
          <w:bCs/>
          <w:lang w:eastAsia="zh-CN"/>
        </w:rPr>
        <w:t xml:space="preserve">Applying the sequence across </w:t>
      </w:r>
      <w:r>
        <w:rPr>
          <w:rFonts w:eastAsia="宋体" w:hint="eastAsia"/>
          <w:b/>
          <w:bCs/>
          <w:lang w:eastAsia="zh-CN"/>
        </w:rPr>
        <w:t xml:space="preserve">resource elements of </w:t>
      </w:r>
      <w:r>
        <w:rPr>
          <w:rFonts w:eastAsia="宋体"/>
          <w:b/>
          <w:bCs/>
          <w:lang w:eastAsia="zh-CN"/>
        </w:rPr>
        <w:t>repetition;</w:t>
      </w:r>
    </w:p>
    <w:p w14:paraId="1D778168" w14:textId="08B4A342" w:rsidR="00E41AE1" w:rsidRDefault="00F337B1">
      <w:pPr>
        <w:rPr>
          <w:rFonts w:eastAsia="宋体"/>
          <w:lang w:eastAsia="zh-CN"/>
        </w:rPr>
      </w:pPr>
      <w:r>
        <w:rPr>
          <w:rFonts w:eastAsia="宋体"/>
          <w:lang w:eastAsia="zh-CN"/>
        </w:rPr>
        <w:t xml:space="preserve">Different as the Alt.4, for multi-tones case, with potential benefits to harvest the diversity in frequency domain and further enlarge the capacity, the user multiplexing can be achieved by applying an orthogonal sequence across the resource elements (e.g., repetition) per </w:t>
      </w:r>
      <w:r>
        <w:rPr>
          <w:rFonts w:eastAsia="宋体" w:hint="eastAsia"/>
          <w:lang w:eastAsia="zh-CN"/>
        </w:rPr>
        <w:t>each subcarrier</w:t>
      </w:r>
      <w:r>
        <w:rPr>
          <w:rFonts w:eastAsia="宋体"/>
          <w:lang w:eastAsia="zh-CN"/>
        </w:rPr>
        <w:t>.</w:t>
      </w:r>
      <w:r>
        <w:rPr>
          <w:rFonts w:eastAsia="宋体" w:hint="eastAsia"/>
          <w:lang w:eastAsia="zh-CN"/>
        </w:rPr>
        <w:t xml:space="preserve"> </w:t>
      </w:r>
      <w:r>
        <w:rPr>
          <w:rFonts w:eastAsia="宋体"/>
          <w:lang w:eastAsia="zh-CN"/>
        </w:rPr>
        <w:t xml:space="preserve">Then, different sequences can be applied </w:t>
      </w:r>
      <w:r>
        <w:rPr>
          <w:rFonts w:eastAsia="宋体" w:hint="eastAsia"/>
          <w:lang w:eastAsia="zh-CN"/>
        </w:rPr>
        <w:t>for each subcarrier.</w:t>
      </w:r>
    </w:p>
    <w:p w14:paraId="4788D281" w14:textId="77777777" w:rsidR="00E41AE1" w:rsidRDefault="00F337B1" w:rsidP="00F337B1">
      <w:pPr>
        <w:spacing w:before="120" w:after="120" w:line="240" w:lineRule="auto"/>
        <w:ind w:leftChars="10" w:left="20"/>
        <w:rPr>
          <w:rFonts w:eastAsia="宋体"/>
          <w:i/>
          <w:iCs/>
          <w:lang w:eastAsia="zh-CN"/>
        </w:rPr>
      </w:pPr>
      <w:r>
        <w:rPr>
          <w:rFonts w:eastAsia="宋体"/>
          <w:b/>
          <w:bCs/>
          <w:i/>
          <w:iCs/>
          <w:lang w:eastAsia="zh-CN"/>
        </w:rPr>
        <w:t>Observation 11:</w:t>
      </w:r>
      <w:r>
        <w:rPr>
          <w:rFonts w:eastAsia="宋体" w:hint="eastAsia"/>
          <w:i/>
          <w:iCs/>
          <w:lang w:eastAsia="zh-CN"/>
        </w:rPr>
        <w:t xml:space="preserve"> </w:t>
      </w:r>
      <w:r>
        <w:rPr>
          <w:i/>
          <w:iCs/>
          <w:lang w:eastAsia="zh-CN"/>
        </w:rPr>
        <w:t>For NPUSCH</w:t>
      </w:r>
      <w:r>
        <w:rPr>
          <w:rFonts w:eastAsia="宋体"/>
          <w:i/>
          <w:iCs/>
          <w:lang w:eastAsia="zh-CN"/>
        </w:rPr>
        <w:t xml:space="preserve"> with multi-tones, Alt.5 can be considered without degradation of the PAPR</w:t>
      </w:r>
      <w:r>
        <w:rPr>
          <w:rFonts w:eastAsia="宋体" w:hint="eastAsia"/>
          <w:i/>
          <w:iCs/>
          <w:lang w:eastAsia="zh-CN"/>
        </w:rPr>
        <w:t>.</w:t>
      </w:r>
    </w:p>
    <w:p w14:paraId="3F7B288E" w14:textId="53D8C539" w:rsidR="00E41AE1" w:rsidRDefault="00F337B1" w:rsidP="00F337B1">
      <w:pPr>
        <w:spacing w:before="120" w:after="120" w:line="240" w:lineRule="auto"/>
        <w:ind w:left="0"/>
        <w:rPr>
          <w:rFonts w:eastAsia="宋体"/>
          <w:i/>
          <w:iCs/>
          <w:lang w:eastAsia="zh-CN"/>
        </w:rPr>
      </w:pPr>
      <w:r>
        <w:rPr>
          <w:rFonts w:eastAsia="宋体" w:hint="eastAsia"/>
          <w:b/>
          <w:bCs/>
          <w:i/>
          <w:iCs/>
          <w:lang w:eastAsia="zh-CN"/>
        </w:rPr>
        <w:t xml:space="preserve">Proposal </w:t>
      </w:r>
      <w:r>
        <w:rPr>
          <w:rFonts w:eastAsia="宋体"/>
          <w:b/>
          <w:bCs/>
          <w:i/>
          <w:iCs/>
          <w:lang w:eastAsia="zh-CN"/>
        </w:rPr>
        <w:t>6</w:t>
      </w:r>
      <w:r>
        <w:rPr>
          <w:rFonts w:eastAsia="宋体" w:hint="eastAsia"/>
          <w:b/>
          <w:bCs/>
          <w:i/>
          <w:iCs/>
          <w:lang w:eastAsia="zh-CN"/>
        </w:rPr>
        <w:t>:</w:t>
      </w:r>
      <w:r>
        <w:rPr>
          <w:rFonts w:eastAsia="宋体" w:hint="eastAsia"/>
          <w:i/>
          <w:iCs/>
          <w:lang w:eastAsia="zh-CN"/>
        </w:rPr>
        <w:t xml:space="preserve"> For the user multiplexing </w:t>
      </w:r>
      <w:r>
        <w:rPr>
          <w:rFonts w:eastAsia="宋体"/>
          <w:i/>
          <w:iCs/>
          <w:lang w:eastAsia="zh-CN"/>
        </w:rPr>
        <w:t xml:space="preserve">in </w:t>
      </w:r>
      <w:r>
        <w:rPr>
          <w:i/>
          <w:iCs/>
          <w:lang w:eastAsia="zh-CN"/>
        </w:rPr>
        <w:t>NPUSCH</w:t>
      </w:r>
      <w:r>
        <w:rPr>
          <w:rFonts w:eastAsia="宋体"/>
          <w:i/>
          <w:iCs/>
          <w:lang w:eastAsia="zh-CN"/>
        </w:rPr>
        <w:t>,</w:t>
      </w:r>
      <w:r>
        <w:rPr>
          <w:rFonts w:eastAsia="宋体" w:hint="eastAsia"/>
          <w:i/>
          <w:iCs/>
          <w:lang w:eastAsia="zh-CN"/>
        </w:rPr>
        <w:t xml:space="preserve"> </w:t>
      </w:r>
      <w:r>
        <w:rPr>
          <w:rFonts w:eastAsia="宋体"/>
          <w:i/>
          <w:iCs/>
          <w:lang w:eastAsia="zh-CN"/>
        </w:rPr>
        <w:t xml:space="preserve">among the Alt-1~Alt.5, the following </w:t>
      </w:r>
      <w:r>
        <w:rPr>
          <w:rFonts w:eastAsia="宋体" w:hint="eastAsia"/>
          <w:i/>
          <w:iCs/>
          <w:lang w:eastAsia="zh-CN"/>
        </w:rPr>
        <w:t xml:space="preserve">options </w:t>
      </w:r>
      <w:r>
        <w:rPr>
          <w:rFonts w:eastAsia="宋体"/>
          <w:i/>
          <w:iCs/>
          <w:lang w:eastAsia="zh-CN"/>
        </w:rPr>
        <w:t>can</w:t>
      </w:r>
      <w:r>
        <w:rPr>
          <w:rFonts w:eastAsia="宋体" w:hint="eastAsia"/>
          <w:i/>
          <w:iCs/>
          <w:lang w:eastAsia="zh-CN"/>
        </w:rPr>
        <w:t xml:space="preserve"> be </w:t>
      </w:r>
      <w:r>
        <w:rPr>
          <w:rFonts w:eastAsia="宋体"/>
          <w:i/>
          <w:iCs/>
          <w:lang w:eastAsia="zh-CN"/>
        </w:rPr>
        <w:t>prioritized:</w:t>
      </w:r>
      <w:r>
        <w:rPr>
          <w:rFonts w:eastAsia="宋体" w:hint="eastAsia"/>
          <w:i/>
          <w:iCs/>
          <w:lang w:eastAsia="zh-CN"/>
        </w:rPr>
        <w:t xml:space="preserve"> </w:t>
      </w:r>
    </w:p>
    <w:p w14:paraId="22225D9A" w14:textId="4D59BEEE" w:rsidR="00E41AE1" w:rsidRDefault="00F337B1" w:rsidP="00F337B1">
      <w:pPr>
        <w:numPr>
          <w:ilvl w:val="0"/>
          <w:numId w:val="10"/>
        </w:numPr>
        <w:spacing w:before="120" w:after="120" w:line="240" w:lineRule="auto"/>
        <w:rPr>
          <w:rFonts w:eastAsia="宋体"/>
          <w:i/>
          <w:iCs/>
          <w:lang w:eastAsia="zh-CN"/>
        </w:rPr>
      </w:pPr>
      <w:r>
        <w:rPr>
          <w:rFonts w:eastAsia="宋体" w:hint="eastAsia"/>
          <w:i/>
          <w:iCs/>
          <w:lang w:eastAsia="zh-CN"/>
        </w:rPr>
        <w:t xml:space="preserve">Alt.2: </w:t>
      </w:r>
      <w:r>
        <w:rPr>
          <w:rFonts w:eastAsia="宋体"/>
          <w:i/>
          <w:iCs/>
          <w:lang w:eastAsia="zh-CN"/>
        </w:rPr>
        <w:t>A</w:t>
      </w:r>
      <w:r>
        <w:rPr>
          <w:rFonts w:eastAsia="宋体" w:hint="eastAsia"/>
          <w:i/>
          <w:iCs/>
          <w:lang w:eastAsia="zh-CN"/>
        </w:rPr>
        <w:t>pplying the sequence across repetition;</w:t>
      </w:r>
    </w:p>
    <w:p w14:paraId="577DB78F" w14:textId="6B4EDB3A" w:rsidR="00E41AE1" w:rsidRDefault="00F337B1" w:rsidP="00F337B1">
      <w:pPr>
        <w:numPr>
          <w:ilvl w:val="0"/>
          <w:numId w:val="10"/>
        </w:numPr>
        <w:spacing w:before="120" w:after="120" w:line="240" w:lineRule="auto"/>
        <w:rPr>
          <w:rFonts w:eastAsia="宋体"/>
          <w:i/>
          <w:iCs/>
          <w:lang w:eastAsia="zh-CN"/>
        </w:rPr>
      </w:pPr>
      <w:r>
        <w:rPr>
          <w:rFonts w:eastAsia="宋体"/>
          <w:i/>
          <w:iCs/>
          <w:lang w:eastAsia="zh-CN"/>
        </w:rPr>
        <w:t>Alt.3:</w:t>
      </w:r>
      <w:r>
        <w:rPr>
          <w:rFonts w:eastAsia="宋体" w:hint="eastAsia"/>
          <w:i/>
          <w:iCs/>
          <w:lang w:eastAsia="zh-CN"/>
        </w:rPr>
        <w:t xml:space="preserve"> </w:t>
      </w:r>
      <w:r>
        <w:rPr>
          <w:rFonts w:eastAsia="宋体"/>
          <w:i/>
          <w:iCs/>
          <w:lang w:eastAsia="zh-CN"/>
        </w:rPr>
        <w:t>Applying the sequence across repetition</w:t>
      </w:r>
      <w:r>
        <w:rPr>
          <w:rFonts w:eastAsia="宋体" w:hint="eastAsia"/>
          <w:i/>
          <w:iCs/>
          <w:lang w:eastAsia="zh-CN"/>
        </w:rPr>
        <w:t xml:space="preserve"> within a repetition group</w:t>
      </w:r>
      <w:r>
        <w:rPr>
          <w:rFonts w:eastAsia="宋体"/>
          <w:i/>
          <w:iCs/>
          <w:lang w:eastAsia="zh-CN"/>
        </w:rPr>
        <w:t>;</w:t>
      </w:r>
    </w:p>
    <w:p w14:paraId="32DD0111" w14:textId="55AABA75" w:rsidR="00E41AE1" w:rsidRDefault="00F337B1" w:rsidP="00F337B1">
      <w:pPr>
        <w:numPr>
          <w:ilvl w:val="0"/>
          <w:numId w:val="10"/>
        </w:numPr>
        <w:spacing w:before="120" w:after="120" w:line="240" w:lineRule="auto"/>
        <w:rPr>
          <w:rFonts w:eastAsia="宋体"/>
          <w:i/>
          <w:iCs/>
          <w:lang w:eastAsia="zh-CN"/>
        </w:rPr>
      </w:pPr>
      <w:r>
        <w:rPr>
          <w:rFonts w:eastAsia="宋体"/>
          <w:i/>
          <w:iCs/>
          <w:lang w:eastAsia="zh-CN"/>
        </w:rPr>
        <w:t>Alt.5:</w:t>
      </w:r>
      <w:r>
        <w:rPr>
          <w:rFonts w:eastAsia="宋体" w:hint="eastAsia"/>
          <w:i/>
          <w:iCs/>
          <w:lang w:eastAsia="zh-CN"/>
        </w:rPr>
        <w:t xml:space="preserve"> A</w:t>
      </w:r>
      <w:r>
        <w:rPr>
          <w:rFonts w:eastAsia="宋体"/>
          <w:i/>
          <w:iCs/>
          <w:lang w:eastAsia="zh-CN"/>
        </w:rPr>
        <w:t xml:space="preserve">pplying the sequence across </w:t>
      </w:r>
      <w:r>
        <w:rPr>
          <w:rFonts w:eastAsia="宋体" w:hint="eastAsia"/>
          <w:i/>
          <w:iCs/>
          <w:lang w:eastAsia="zh-CN"/>
        </w:rPr>
        <w:t xml:space="preserve">resource elements of </w:t>
      </w:r>
      <w:r>
        <w:rPr>
          <w:rFonts w:eastAsia="宋体"/>
          <w:i/>
          <w:iCs/>
          <w:lang w:eastAsia="zh-CN"/>
        </w:rPr>
        <w:t>repetition;</w:t>
      </w:r>
    </w:p>
    <w:bookmarkEnd w:id="4"/>
    <w:p w14:paraId="24742924" w14:textId="77777777" w:rsidR="00E41AE1" w:rsidRDefault="00F337B1">
      <w:pPr>
        <w:pStyle w:val="1"/>
        <w:keepNext w:val="0"/>
        <w:keepLines w:val="0"/>
        <w:widowControl w:val="0"/>
        <w:numPr>
          <w:ilvl w:val="0"/>
          <w:numId w:val="7"/>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Conclusions</w:t>
      </w:r>
    </w:p>
    <w:p w14:paraId="175AFFCE" w14:textId="77777777" w:rsidR="00E41AE1" w:rsidRDefault="00F337B1">
      <w:pPr>
        <w:spacing w:beforeLines="50" w:before="120" w:afterLines="50" w:after="120" w:line="240" w:lineRule="auto"/>
        <w:ind w:left="0"/>
        <w:rPr>
          <w:rFonts w:eastAsia="宋体"/>
          <w:szCs w:val="20"/>
          <w:lang w:eastAsia="zh-CN"/>
        </w:rPr>
      </w:pPr>
      <w:r>
        <w:rPr>
          <w:rFonts w:eastAsia="宋体"/>
          <w:szCs w:val="20"/>
          <w:lang w:eastAsia="zh-CN"/>
        </w:rPr>
        <w:t>In this contribution, the UL capacity enhancement for NPRACH and NPUSCH</w:t>
      </w:r>
      <w:r>
        <w:rPr>
          <w:rFonts w:eastAsia="宋体" w:hint="eastAsia"/>
          <w:szCs w:val="20"/>
          <w:lang w:eastAsia="zh-CN"/>
        </w:rPr>
        <w:t xml:space="preserve"> are discussed with following observation and proposals.</w:t>
      </w:r>
    </w:p>
    <w:p w14:paraId="52D5C3AF" w14:textId="77777777" w:rsidR="008F5298" w:rsidRDefault="008F5298" w:rsidP="008F5298">
      <w:pPr>
        <w:spacing w:before="120" w:after="120" w:line="240" w:lineRule="auto"/>
        <w:ind w:left="0"/>
        <w:rPr>
          <w:rFonts w:eastAsia="宋体"/>
          <w:i/>
          <w:iCs/>
          <w:szCs w:val="11"/>
          <w:lang w:eastAsia="zh-CN"/>
        </w:rPr>
      </w:pPr>
      <w:r>
        <w:rPr>
          <w:rFonts w:eastAsia="宋体" w:hint="eastAsia"/>
          <w:b/>
          <w:bCs/>
          <w:i/>
          <w:iCs/>
          <w:szCs w:val="11"/>
          <w:lang w:eastAsia="zh-CN"/>
        </w:rPr>
        <w:t>Proposal 1:</w:t>
      </w:r>
      <w:r>
        <w:rPr>
          <w:rFonts w:eastAsia="宋体" w:hint="eastAsia"/>
          <w:i/>
          <w:iCs/>
          <w:szCs w:val="11"/>
          <w:lang w:eastAsia="zh-CN"/>
        </w:rPr>
        <w:t xml:space="preserve"> The </w:t>
      </w:r>
      <w:r>
        <w:rPr>
          <w:rFonts w:eastAsia="宋体"/>
          <w:i/>
          <w:iCs/>
          <w:szCs w:val="11"/>
          <w:lang w:eastAsia="zh-CN"/>
        </w:rPr>
        <w:t>TO and FO</w:t>
      </w:r>
      <w:r>
        <w:rPr>
          <w:rFonts w:eastAsia="宋体" w:hint="eastAsia"/>
          <w:i/>
          <w:iCs/>
          <w:szCs w:val="11"/>
          <w:lang w:eastAsia="zh-CN"/>
        </w:rPr>
        <w:t xml:space="preserve"> should be</w:t>
      </w:r>
      <w:r>
        <w:rPr>
          <w:rFonts w:eastAsia="宋体"/>
          <w:i/>
          <w:iCs/>
          <w:szCs w:val="11"/>
          <w:lang w:eastAsia="zh-CN"/>
        </w:rPr>
        <w:t xml:space="preserve"> clarified in the assumption discussion. And </w:t>
      </w:r>
      <w:r>
        <w:rPr>
          <w:rFonts w:eastAsia="宋体" w:hint="eastAsia"/>
          <w:i/>
          <w:iCs/>
          <w:szCs w:val="11"/>
          <w:lang w:eastAsia="zh-CN"/>
        </w:rPr>
        <w:t>rea</w:t>
      </w:r>
      <w:r>
        <w:rPr>
          <w:rFonts w:eastAsia="宋体"/>
          <w:i/>
          <w:iCs/>
          <w:szCs w:val="11"/>
          <w:lang w:eastAsia="zh-CN"/>
        </w:rPr>
        <w:t>sonable value should be recommended for assumption</w:t>
      </w:r>
      <w:r>
        <w:rPr>
          <w:rFonts w:eastAsia="宋体" w:hint="eastAsia"/>
          <w:i/>
          <w:iCs/>
          <w:szCs w:val="11"/>
          <w:lang w:eastAsia="zh-CN"/>
        </w:rPr>
        <w:t xml:space="preserve">, e.g., </w:t>
      </w:r>
      <w:r>
        <w:rPr>
          <w:rFonts w:eastAsia="宋体"/>
          <w:i/>
          <w:iCs/>
          <w:szCs w:val="11"/>
          <w:lang w:eastAsia="zh-CN"/>
        </w:rPr>
        <w:t>TO</w:t>
      </w:r>
      <w:r>
        <w:rPr>
          <w:rFonts w:eastAsia="宋体" w:hint="eastAsia"/>
          <w:i/>
          <w:iCs/>
          <w:szCs w:val="11"/>
          <w:lang w:eastAsia="zh-CN"/>
        </w:rPr>
        <w:t xml:space="preserve"> is less than 2.6us,</w:t>
      </w:r>
      <w:r>
        <w:rPr>
          <w:rFonts w:eastAsia="宋体"/>
          <w:i/>
          <w:iCs/>
          <w:szCs w:val="11"/>
          <w:lang w:eastAsia="zh-CN"/>
        </w:rPr>
        <w:t xml:space="preserve"> and</w:t>
      </w:r>
      <w:r>
        <w:rPr>
          <w:rFonts w:eastAsia="宋体" w:hint="eastAsia"/>
          <w:i/>
          <w:iCs/>
          <w:szCs w:val="11"/>
          <w:lang w:eastAsia="zh-CN"/>
        </w:rPr>
        <w:t xml:space="preserve"> </w:t>
      </w:r>
      <w:r>
        <w:rPr>
          <w:rFonts w:eastAsia="宋体"/>
          <w:i/>
          <w:iCs/>
          <w:szCs w:val="11"/>
          <w:lang w:eastAsia="zh-CN"/>
        </w:rPr>
        <w:t>FO</w:t>
      </w:r>
      <w:r>
        <w:rPr>
          <w:rFonts w:eastAsia="宋体" w:hint="eastAsia"/>
          <w:i/>
          <w:iCs/>
          <w:szCs w:val="11"/>
          <w:lang w:eastAsia="zh-CN"/>
        </w:rPr>
        <w:t xml:space="preserve"> is less than 0.1ppm.</w:t>
      </w:r>
    </w:p>
    <w:p w14:paraId="20EA2845" w14:textId="77777777" w:rsidR="008F5298" w:rsidRDefault="008F5298" w:rsidP="008F5298">
      <w:pPr>
        <w:spacing w:before="120" w:after="120" w:line="240" w:lineRule="auto"/>
        <w:ind w:left="0"/>
        <w:rPr>
          <w:rFonts w:eastAsiaTheme="minorEastAsia"/>
          <w:lang w:eastAsia="zh-CN"/>
        </w:rPr>
      </w:pPr>
      <w:r>
        <w:rPr>
          <w:rFonts w:hint="eastAsia"/>
          <w:b/>
          <w:bCs/>
          <w:i/>
          <w:iCs/>
          <w:lang w:eastAsia="zh-CN"/>
        </w:rPr>
        <w:t xml:space="preserve">Proposal </w:t>
      </w:r>
      <w:r>
        <w:rPr>
          <w:b/>
          <w:bCs/>
          <w:i/>
          <w:iCs/>
          <w:lang w:eastAsia="zh-CN"/>
        </w:rPr>
        <w:t>2</w:t>
      </w:r>
      <w:r>
        <w:rPr>
          <w:rFonts w:hint="eastAsia"/>
          <w:i/>
          <w:iCs/>
          <w:lang w:eastAsia="zh-CN"/>
        </w:rPr>
        <w:t xml:space="preserve">: The existing sequence for PUCCH format 1 in TS 38.211 can be used as baseline for </w:t>
      </w:r>
      <w:r>
        <w:rPr>
          <w:i/>
          <w:iCs/>
          <w:lang w:eastAsia="zh-CN"/>
        </w:rPr>
        <w:t>OCC sequence generation</w:t>
      </w:r>
      <w:r>
        <w:rPr>
          <w:rFonts w:hint="eastAsia"/>
          <w:i/>
          <w:iCs/>
          <w:lang w:eastAsia="zh-CN"/>
        </w:rPr>
        <w:t>.</w:t>
      </w:r>
    </w:p>
    <w:p w14:paraId="6AB5671E" w14:textId="77777777" w:rsidR="008F5298" w:rsidRDefault="008F5298" w:rsidP="008F5298">
      <w:pPr>
        <w:ind w:leftChars="10" w:left="20"/>
        <w:rPr>
          <w:lang w:eastAsia="zh-CN"/>
        </w:rPr>
      </w:pPr>
      <w:r>
        <w:rPr>
          <w:rFonts w:hint="eastAsia"/>
          <w:b/>
          <w:bCs/>
          <w:i/>
          <w:iCs/>
          <w:lang w:eastAsia="zh-CN"/>
        </w:rPr>
        <w:t xml:space="preserve">Proposal </w:t>
      </w:r>
      <w:r>
        <w:rPr>
          <w:b/>
          <w:bCs/>
          <w:i/>
          <w:iCs/>
          <w:lang w:eastAsia="zh-CN"/>
        </w:rPr>
        <w:t>3</w:t>
      </w:r>
      <w:r>
        <w:rPr>
          <w:rFonts w:hint="eastAsia"/>
          <w:b/>
          <w:bCs/>
          <w:i/>
          <w:iCs/>
          <w:lang w:eastAsia="zh-CN"/>
        </w:rPr>
        <w:t>:</w:t>
      </w:r>
      <w:r>
        <w:rPr>
          <w:rFonts w:hint="eastAsia"/>
          <w:i/>
          <w:iCs/>
          <w:lang w:eastAsia="zh-CN"/>
        </w:rPr>
        <w:t xml:space="preserve"> The simulation assumption for NPRACH evaluation should be aligned before evaluating and comparing the performance of various multiplexing schemes, e.g., the </w:t>
      </w:r>
      <w:r w:rsidRPr="00F337B1">
        <w:rPr>
          <w:i/>
          <w:iCs/>
          <w:lang w:eastAsia="zh-CN"/>
        </w:rPr>
        <w:t xml:space="preserve">simulation </w:t>
      </w:r>
      <w:r>
        <w:rPr>
          <w:rFonts w:hint="eastAsia"/>
          <w:i/>
          <w:iCs/>
          <w:lang w:eastAsia="zh-CN"/>
        </w:rPr>
        <w:t>parame</w:t>
      </w:r>
      <w:r w:rsidRPr="00F337B1">
        <w:rPr>
          <w:rFonts w:hint="eastAsia"/>
          <w:i/>
          <w:iCs/>
          <w:lang w:eastAsia="zh-CN"/>
        </w:rPr>
        <w:t xml:space="preserve">ters in </w:t>
      </w:r>
      <w:r w:rsidRPr="00F337B1">
        <w:rPr>
          <w:rFonts w:hint="eastAsia"/>
          <w:i/>
          <w:iCs/>
          <w:lang w:eastAsia="zh-CN"/>
        </w:rPr>
        <w:fldChar w:fldCharType="begin"/>
      </w:r>
      <w:r w:rsidRPr="00F337B1">
        <w:rPr>
          <w:rFonts w:hint="eastAsia"/>
          <w:i/>
          <w:iCs/>
          <w:lang w:eastAsia="zh-CN"/>
        </w:rPr>
        <w:instrText xml:space="preserve"> REF _Ref2919 \h </w:instrText>
      </w:r>
      <w:r w:rsidRPr="00F337B1">
        <w:rPr>
          <w:i/>
          <w:iCs/>
          <w:lang w:eastAsia="zh-CN"/>
        </w:rPr>
        <w:instrText xml:space="preserve"> \* MERGEFORMAT </w:instrText>
      </w:r>
      <w:r w:rsidRPr="00F337B1">
        <w:rPr>
          <w:rFonts w:hint="eastAsia"/>
          <w:i/>
          <w:iCs/>
          <w:lang w:eastAsia="zh-CN"/>
        </w:rPr>
      </w:r>
      <w:r w:rsidRPr="00F337B1">
        <w:rPr>
          <w:rFonts w:hint="eastAsia"/>
          <w:i/>
          <w:iCs/>
          <w:lang w:eastAsia="zh-CN"/>
        </w:rPr>
        <w:fldChar w:fldCharType="separate"/>
      </w:r>
      <w:r w:rsidRPr="00F337B1">
        <w:rPr>
          <w:i/>
        </w:rPr>
        <w:t>Table 2</w:t>
      </w:r>
      <w:r w:rsidRPr="00F337B1">
        <w:rPr>
          <w:rFonts w:hint="eastAsia"/>
          <w:i/>
          <w:iCs/>
          <w:lang w:eastAsia="zh-CN"/>
        </w:rPr>
        <w:fldChar w:fldCharType="end"/>
      </w:r>
    </w:p>
    <w:p w14:paraId="56355BAC" w14:textId="77777777" w:rsidR="008F5298" w:rsidRDefault="008F5298" w:rsidP="008F5298">
      <w:pPr>
        <w:ind w:left="0"/>
        <w:rPr>
          <w:rFonts w:eastAsia="黑体"/>
          <w:b/>
          <w:bCs/>
          <w:sz w:val="28"/>
          <w:szCs w:val="30"/>
        </w:rPr>
      </w:pPr>
      <w:r>
        <w:rPr>
          <w:rFonts w:hint="eastAsia"/>
          <w:b/>
          <w:bCs/>
          <w:i/>
          <w:iCs/>
          <w:lang w:eastAsia="zh-CN"/>
        </w:rPr>
        <w:t xml:space="preserve">Proposal </w:t>
      </w:r>
      <w:r>
        <w:rPr>
          <w:b/>
          <w:bCs/>
          <w:i/>
          <w:iCs/>
          <w:lang w:eastAsia="zh-CN"/>
        </w:rPr>
        <w:t>4</w:t>
      </w:r>
      <w:r>
        <w:rPr>
          <w:rFonts w:hint="eastAsia"/>
          <w:b/>
          <w:bCs/>
          <w:i/>
          <w:iCs/>
          <w:lang w:eastAsia="zh-CN"/>
        </w:rPr>
        <w:t>:</w:t>
      </w:r>
      <w:r>
        <w:rPr>
          <w:rFonts w:hint="eastAsia"/>
          <w:i/>
          <w:iCs/>
          <w:lang w:eastAsia="zh-CN"/>
        </w:rPr>
        <w:t xml:space="preserve"> The simulation assumption for NPUSCH evaluation should be aligned before evaluating and comparing the performance of various multiplexing schemes, e.g., the simulation parameters in</w:t>
      </w:r>
      <w:r w:rsidRPr="00F337B1">
        <w:rPr>
          <w:rFonts w:hint="eastAsia"/>
          <w:i/>
          <w:iCs/>
          <w:lang w:eastAsia="zh-CN"/>
        </w:rPr>
        <w:t xml:space="preserve"> </w:t>
      </w:r>
      <w:r w:rsidRPr="00F337B1">
        <w:rPr>
          <w:rFonts w:hint="eastAsia"/>
          <w:i/>
          <w:iCs/>
          <w:lang w:eastAsia="zh-CN"/>
        </w:rPr>
        <w:fldChar w:fldCharType="begin"/>
      </w:r>
      <w:r w:rsidRPr="00F337B1">
        <w:rPr>
          <w:rFonts w:hint="eastAsia"/>
          <w:i/>
          <w:iCs/>
          <w:lang w:eastAsia="zh-CN"/>
        </w:rPr>
        <w:instrText xml:space="preserve"> REF _Ref3056 \h </w:instrText>
      </w:r>
      <w:r w:rsidRPr="00F337B1">
        <w:rPr>
          <w:i/>
          <w:iCs/>
          <w:lang w:eastAsia="zh-CN"/>
        </w:rPr>
        <w:instrText xml:space="preserve"> \* MERGEFORMAT </w:instrText>
      </w:r>
      <w:r w:rsidRPr="00F337B1">
        <w:rPr>
          <w:rFonts w:hint="eastAsia"/>
          <w:i/>
          <w:iCs/>
          <w:lang w:eastAsia="zh-CN"/>
        </w:rPr>
      </w:r>
      <w:r w:rsidRPr="00F337B1">
        <w:rPr>
          <w:rFonts w:hint="eastAsia"/>
          <w:i/>
          <w:iCs/>
          <w:lang w:eastAsia="zh-CN"/>
        </w:rPr>
        <w:fldChar w:fldCharType="separate"/>
      </w:r>
      <w:r w:rsidRPr="00F337B1">
        <w:rPr>
          <w:i/>
        </w:rPr>
        <w:t xml:space="preserve">Table </w:t>
      </w:r>
      <w:r w:rsidRPr="00F337B1">
        <w:rPr>
          <w:rFonts w:eastAsia="宋体" w:hint="eastAsia"/>
          <w:i/>
          <w:lang w:eastAsia="zh-CN"/>
        </w:rPr>
        <w:t>3</w:t>
      </w:r>
      <w:r w:rsidRPr="00F337B1">
        <w:rPr>
          <w:rFonts w:hint="eastAsia"/>
          <w:i/>
          <w:iCs/>
          <w:lang w:eastAsia="zh-CN"/>
        </w:rPr>
        <w:fldChar w:fldCharType="end"/>
      </w:r>
      <w:r>
        <w:rPr>
          <w:rFonts w:hint="eastAsia"/>
          <w:lang w:eastAsia="zh-CN"/>
        </w:rPr>
        <w:t>.</w:t>
      </w:r>
    </w:p>
    <w:p w14:paraId="312DA433" w14:textId="77777777" w:rsidR="008F5298" w:rsidRDefault="008F5298" w:rsidP="008F5298">
      <w:pPr>
        <w:ind w:leftChars="10" w:left="20"/>
        <w:rPr>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1</w:t>
      </w:r>
      <w:r>
        <w:rPr>
          <w:rFonts w:eastAsia="宋体" w:hint="eastAsia"/>
          <w:b/>
          <w:bCs/>
          <w:i/>
          <w:iCs/>
          <w:lang w:eastAsia="zh-CN"/>
        </w:rPr>
        <w:t>:</w:t>
      </w:r>
      <w:r>
        <w:rPr>
          <w:rFonts w:eastAsia="宋体" w:hint="eastAsia"/>
          <w:i/>
          <w:iCs/>
          <w:lang w:eastAsia="zh-CN"/>
        </w:rPr>
        <w:t xml:space="preserve"> </w:t>
      </w:r>
      <w:r>
        <w:rPr>
          <w:rFonts w:eastAsia="宋体"/>
          <w:i/>
          <w:iCs/>
          <w:lang w:eastAsia="zh-CN"/>
        </w:rPr>
        <w:t xml:space="preserve"> For NPRACH, </w:t>
      </w:r>
      <w:r>
        <w:rPr>
          <w:rFonts w:eastAsia="宋体" w:hint="eastAsia"/>
          <w:i/>
          <w:iCs/>
          <w:lang w:eastAsia="zh-CN"/>
        </w:rPr>
        <w:t>Alt.1 can be supported to enhance NPRACH capacity with optimal performance from minimized phase rotation.</w:t>
      </w:r>
    </w:p>
    <w:p w14:paraId="7884BCF8" w14:textId="77777777" w:rsidR="00E41AE1" w:rsidRDefault="00F337B1" w:rsidP="00F337B1">
      <w:pPr>
        <w:spacing w:before="120" w:after="120" w:line="240" w:lineRule="auto"/>
        <w:ind w:left="0"/>
        <w:rPr>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2</w:t>
      </w:r>
      <w:r>
        <w:rPr>
          <w:rFonts w:eastAsia="宋体" w:hint="eastAsia"/>
          <w:b/>
          <w:bCs/>
          <w:i/>
          <w:iCs/>
          <w:lang w:eastAsia="zh-CN"/>
        </w:rPr>
        <w:t>:</w:t>
      </w:r>
      <w:r>
        <w:rPr>
          <w:rFonts w:eastAsia="宋体" w:hint="eastAsia"/>
          <w:i/>
          <w:iCs/>
          <w:lang w:eastAsia="zh-CN"/>
        </w:rPr>
        <w:t xml:space="preserve"> </w:t>
      </w:r>
      <w:r>
        <w:rPr>
          <w:rFonts w:eastAsia="宋体"/>
          <w:i/>
          <w:iCs/>
          <w:lang w:eastAsia="zh-CN"/>
        </w:rPr>
        <w:t xml:space="preserve">For NPRACH, </w:t>
      </w:r>
      <w:r>
        <w:rPr>
          <w:rFonts w:eastAsia="宋体" w:hint="eastAsia"/>
          <w:i/>
          <w:iCs/>
          <w:lang w:eastAsia="zh-CN"/>
        </w:rPr>
        <w:t>Alt.2 can be supported to enhance NPRACH capacity due to the small phase rotation.</w:t>
      </w:r>
    </w:p>
    <w:p w14:paraId="1752619E" w14:textId="77777777" w:rsidR="00E41AE1" w:rsidRDefault="00F337B1" w:rsidP="00F337B1">
      <w:pPr>
        <w:spacing w:before="120" w:after="120" w:line="240" w:lineRule="auto"/>
        <w:ind w:left="0"/>
        <w:rPr>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3</w:t>
      </w:r>
      <w:r>
        <w:rPr>
          <w:rFonts w:eastAsia="宋体" w:hint="eastAsia"/>
          <w:b/>
          <w:bCs/>
          <w:i/>
          <w:iCs/>
          <w:lang w:eastAsia="zh-CN"/>
        </w:rPr>
        <w:t>:</w:t>
      </w:r>
      <w:r>
        <w:rPr>
          <w:rFonts w:eastAsia="宋体" w:hint="eastAsia"/>
          <w:i/>
          <w:iCs/>
          <w:lang w:eastAsia="zh-CN"/>
        </w:rPr>
        <w:t xml:space="preserve"> </w:t>
      </w:r>
      <w:r>
        <w:rPr>
          <w:rFonts w:eastAsia="宋体"/>
          <w:i/>
          <w:iCs/>
          <w:lang w:eastAsia="zh-CN"/>
        </w:rPr>
        <w:t xml:space="preserve">For NPRACH, </w:t>
      </w:r>
      <w:r>
        <w:rPr>
          <w:rFonts w:eastAsia="宋体" w:hint="eastAsia"/>
          <w:i/>
          <w:iCs/>
          <w:lang w:eastAsia="zh-CN"/>
        </w:rPr>
        <w:t>Alt.3 can be supported to enhance NPRACH capacity even with larger phase rotation.</w:t>
      </w:r>
    </w:p>
    <w:p w14:paraId="4E77B70D" w14:textId="0AAAE98E" w:rsidR="00E41AE1" w:rsidRDefault="00F337B1" w:rsidP="00F337B1">
      <w:pPr>
        <w:spacing w:before="120" w:after="120" w:line="240" w:lineRule="auto"/>
        <w:ind w:left="0"/>
        <w:rPr>
          <w:rFonts w:eastAsia="宋体"/>
          <w:i/>
          <w:iCs/>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4</w:t>
      </w:r>
      <w:r>
        <w:rPr>
          <w:rFonts w:eastAsia="宋体" w:hint="eastAsia"/>
          <w:b/>
          <w:bCs/>
          <w:i/>
          <w:iCs/>
          <w:lang w:eastAsia="zh-CN"/>
        </w:rPr>
        <w:t>:</w:t>
      </w:r>
      <w:r>
        <w:rPr>
          <w:rFonts w:eastAsia="宋体" w:hint="eastAsia"/>
          <w:i/>
          <w:iCs/>
          <w:lang w:eastAsia="zh-CN"/>
        </w:rPr>
        <w:t xml:space="preserve">  Alt.4 cannot be supported to enhance NPRACH capacity due to worst performance from the largest phase rotation.</w:t>
      </w:r>
    </w:p>
    <w:p w14:paraId="27D8DD03" w14:textId="77777777" w:rsidR="00E41AE1" w:rsidRDefault="00F337B1">
      <w:pPr>
        <w:spacing w:before="120" w:after="120" w:line="240" w:lineRule="auto"/>
        <w:ind w:left="0"/>
        <w:rPr>
          <w:rFonts w:eastAsia="宋体"/>
          <w:i/>
          <w:iCs/>
          <w:lang w:eastAsia="zh-CN"/>
        </w:rPr>
      </w:pPr>
      <w:r>
        <w:rPr>
          <w:rFonts w:eastAsia="宋体" w:hint="eastAsia"/>
          <w:b/>
          <w:bCs/>
          <w:i/>
          <w:iCs/>
          <w:lang w:eastAsia="zh-CN"/>
        </w:rPr>
        <w:t>Proposal 5:</w:t>
      </w:r>
      <w:r>
        <w:rPr>
          <w:rFonts w:eastAsia="宋体" w:hint="eastAsia"/>
          <w:i/>
          <w:iCs/>
          <w:lang w:eastAsia="zh-CN"/>
        </w:rPr>
        <w:t xml:space="preserve"> For the user multiplexing schemes of NPRACH, </w:t>
      </w:r>
      <w:r>
        <w:rPr>
          <w:rFonts w:eastAsia="宋体"/>
          <w:i/>
          <w:iCs/>
          <w:lang w:eastAsia="zh-CN"/>
        </w:rPr>
        <w:t>the following</w:t>
      </w:r>
      <w:r>
        <w:rPr>
          <w:rFonts w:eastAsia="宋体" w:hint="eastAsia"/>
          <w:i/>
          <w:iCs/>
          <w:lang w:eastAsia="zh-CN"/>
        </w:rPr>
        <w:t xml:space="preserve"> options can</w:t>
      </w:r>
      <w:r>
        <w:rPr>
          <w:rFonts w:eastAsia="宋体"/>
          <w:i/>
          <w:iCs/>
          <w:lang w:eastAsia="zh-CN"/>
        </w:rPr>
        <w:t xml:space="preserve"> </w:t>
      </w:r>
      <w:r>
        <w:rPr>
          <w:rFonts w:eastAsia="宋体" w:hint="eastAsia"/>
          <w:i/>
          <w:iCs/>
          <w:lang w:eastAsia="zh-CN"/>
        </w:rPr>
        <w:t>be considered:</w:t>
      </w:r>
    </w:p>
    <w:p w14:paraId="45A3951B" w14:textId="77777777" w:rsidR="00E41AE1" w:rsidRDefault="00F337B1">
      <w:pPr>
        <w:numPr>
          <w:ilvl w:val="0"/>
          <w:numId w:val="10"/>
        </w:numPr>
        <w:spacing w:before="120" w:after="120" w:line="240" w:lineRule="auto"/>
        <w:rPr>
          <w:rFonts w:eastAsia="宋体"/>
          <w:i/>
          <w:iCs/>
          <w:lang w:eastAsia="zh-CN"/>
        </w:rPr>
      </w:pPr>
      <w:r>
        <w:rPr>
          <w:rFonts w:eastAsia="宋体" w:hint="eastAsia"/>
          <w:i/>
          <w:iCs/>
          <w:lang w:eastAsia="zh-CN"/>
        </w:rPr>
        <w:t xml:space="preserve">Alt.1: </w:t>
      </w:r>
      <w:r>
        <w:rPr>
          <w:rFonts w:eastAsia="宋体"/>
          <w:i/>
          <w:iCs/>
          <w:lang w:eastAsia="zh-CN"/>
        </w:rPr>
        <w:t>A</w:t>
      </w:r>
      <w:r>
        <w:rPr>
          <w:rFonts w:eastAsia="宋体" w:hint="eastAsia"/>
          <w:i/>
          <w:iCs/>
          <w:lang w:eastAsia="zh-CN"/>
        </w:rPr>
        <w:t>pplying the sequence across symbol within a symbol group;</w:t>
      </w:r>
    </w:p>
    <w:p w14:paraId="2F9BFE8F" w14:textId="77777777" w:rsidR="00E41AE1" w:rsidRDefault="00F337B1">
      <w:pPr>
        <w:numPr>
          <w:ilvl w:val="0"/>
          <w:numId w:val="10"/>
        </w:numPr>
        <w:spacing w:before="120" w:after="120" w:line="240" w:lineRule="auto"/>
        <w:rPr>
          <w:rFonts w:eastAsia="宋体"/>
          <w:i/>
          <w:iCs/>
          <w:lang w:eastAsia="zh-CN"/>
        </w:rPr>
      </w:pPr>
      <w:r>
        <w:rPr>
          <w:rFonts w:eastAsia="宋体" w:hint="eastAsia"/>
          <w:i/>
          <w:iCs/>
          <w:lang w:eastAsia="zh-CN"/>
        </w:rPr>
        <w:t xml:space="preserve">Alt.2: </w:t>
      </w:r>
      <w:r>
        <w:rPr>
          <w:rFonts w:eastAsia="宋体"/>
          <w:i/>
          <w:iCs/>
          <w:lang w:eastAsia="zh-CN"/>
        </w:rPr>
        <w:t>A</w:t>
      </w:r>
      <w:r>
        <w:rPr>
          <w:rFonts w:eastAsia="宋体" w:hint="eastAsia"/>
          <w:i/>
          <w:iCs/>
          <w:lang w:eastAsia="zh-CN"/>
        </w:rPr>
        <w:t>pplying the sequence across symbol group with large hopping of 22.5kHz in a repetition unit;</w:t>
      </w:r>
    </w:p>
    <w:p w14:paraId="0E816DF2" w14:textId="7B86CBFF" w:rsidR="00E41AE1" w:rsidRDefault="00F337B1">
      <w:pPr>
        <w:numPr>
          <w:ilvl w:val="0"/>
          <w:numId w:val="10"/>
        </w:numPr>
        <w:spacing w:before="120" w:after="120" w:line="240" w:lineRule="auto"/>
        <w:rPr>
          <w:rFonts w:eastAsia="宋体"/>
          <w:i/>
          <w:iCs/>
          <w:lang w:eastAsia="zh-CN"/>
        </w:rPr>
      </w:pPr>
      <w:r>
        <w:rPr>
          <w:rFonts w:eastAsia="宋体"/>
          <w:i/>
          <w:iCs/>
          <w:lang w:eastAsia="zh-CN"/>
        </w:rPr>
        <w:t>Alt.</w:t>
      </w:r>
      <w:r>
        <w:rPr>
          <w:rFonts w:eastAsia="宋体" w:hint="eastAsia"/>
          <w:i/>
          <w:iCs/>
          <w:lang w:eastAsia="zh-CN"/>
        </w:rPr>
        <w:t>3</w:t>
      </w:r>
      <w:r>
        <w:rPr>
          <w:rFonts w:eastAsia="宋体"/>
          <w:i/>
          <w:iCs/>
          <w:lang w:eastAsia="zh-CN"/>
        </w:rPr>
        <w:t>:</w:t>
      </w:r>
      <w:r>
        <w:rPr>
          <w:rFonts w:eastAsia="宋体" w:hint="eastAsia"/>
          <w:i/>
          <w:iCs/>
          <w:lang w:eastAsia="zh-CN"/>
        </w:rPr>
        <w:t xml:space="preserve"> </w:t>
      </w:r>
      <w:r>
        <w:rPr>
          <w:rFonts w:eastAsia="宋体"/>
          <w:i/>
          <w:iCs/>
          <w:lang w:eastAsia="zh-CN"/>
        </w:rPr>
        <w:t>A</w:t>
      </w:r>
      <w:r>
        <w:rPr>
          <w:rFonts w:eastAsia="宋体" w:hint="eastAsia"/>
          <w:i/>
          <w:iCs/>
          <w:lang w:eastAsia="zh-CN"/>
        </w:rPr>
        <w:t>pplying the sequence across symbol group within multiple repetition units.</w:t>
      </w:r>
    </w:p>
    <w:p w14:paraId="1663A705" w14:textId="77777777" w:rsidR="00E41AE1" w:rsidRPr="00F337B1" w:rsidRDefault="00F337B1" w:rsidP="00F337B1">
      <w:pPr>
        <w:spacing w:before="120" w:after="120" w:line="240" w:lineRule="auto"/>
        <w:ind w:left="0"/>
        <w:rPr>
          <w:i/>
          <w:iCs/>
          <w:lang w:eastAsia="zh-CN"/>
        </w:rPr>
      </w:pPr>
      <w:r w:rsidRPr="00F337B1">
        <w:rPr>
          <w:b/>
          <w:bCs/>
          <w:i/>
          <w:iCs/>
          <w:lang w:eastAsia="zh-CN"/>
        </w:rPr>
        <w:t>Observation 5:</w:t>
      </w:r>
      <w:r w:rsidRPr="00F337B1">
        <w:rPr>
          <w:i/>
          <w:iCs/>
          <w:lang w:eastAsia="zh-CN"/>
        </w:rPr>
        <w:t xml:space="preserve"> For NPUSCH, OCC across symbols requires to significant change on the legacy resource mapping.</w:t>
      </w:r>
    </w:p>
    <w:p w14:paraId="080B36F3" w14:textId="77777777" w:rsidR="00E41AE1" w:rsidRPr="00F337B1" w:rsidRDefault="00F337B1" w:rsidP="00F337B1">
      <w:pPr>
        <w:spacing w:before="120" w:after="120" w:line="240" w:lineRule="auto"/>
        <w:ind w:left="0"/>
        <w:rPr>
          <w:i/>
          <w:iCs/>
          <w:lang w:eastAsia="zh-CN"/>
        </w:rPr>
      </w:pPr>
      <w:r w:rsidRPr="00F337B1">
        <w:rPr>
          <w:b/>
          <w:bCs/>
          <w:i/>
          <w:iCs/>
          <w:lang w:eastAsia="zh-CN"/>
        </w:rPr>
        <w:t>Observation 6:</w:t>
      </w:r>
      <w:r w:rsidRPr="00F337B1">
        <w:rPr>
          <w:i/>
          <w:iCs/>
          <w:lang w:eastAsia="zh-CN"/>
        </w:rPr>
        <w:t xml:space="preserve"> For NPUSCH, OCC across symbols has higher tolerance to frequency offset.</w:t>
      </w:r>
    </w:p>
    <w:p w14:paraId="3147AA5F" w14:textId="77777777" w:rsidR="00E41AE1" w:rsidRDefault="00F337B1" w:rsidP="00F337B1">
      <w:pPr>
        <w:spacing w:before="120" w:after="120" w:line="240" w:lineRule="auto"/>
        <w:ind w:left="0"/>
        <w:rPr>
          <w:rFonts w:eastAsia="宋体"/>
          <w:i/>
          <w:iCs/>
          <w:lang w:eastAsia="zh-CN"/>
        </w:rPr>
      </w:pPr>
      <w:r>
        <w:rPr>
          <w:rFonts w:eastAsia="宋体" w:hint="eastAsia"/>
          <w:b/>
          <w:bCs/>
          <w:i/>
          <w:iCs/>
          <w:lang w:eastAsia="zh-CN"/>
        </w:rPr>
        <w:t xml:space="preserve">Observation </w:t>
      </w:r>
      <w:r>
        <w:rPr>
          <w:rFonts w:eastAsia="宋体"/>
          <w:b/>
          <w:bCs/>
          <w:i/>
          <w:iCs/>
          <w:lang w:eastAsia="zh-CN"/>
        </w:rPr>
        <w:t>7</w:t>
      </w:r>
      <w:r>
        <w:rPr>
          <w:rFonts w:eastAsia="宋体" w:hint="eastAsia"/>
          <w:b/>
          <w:bCs/>
          <w:i/>
          <w:iCs/>
          <w:lang w:eastAsia="zh-CN"/>
        </w:rPr>
        <w:t>:</w:t>
      </w:r>
      <w:r>
        <w:rPr>
          <w:rFonts w:eastAsia="宋体" w:hint="eastAsia"/>
          <w:i/>
          <w:iCs/>
          <w:lang w:eastAsia="zh-CN"/>
        </w:rPr>
        <w:t xml:space="preserve"> </w:t>
      </w:r>
      <w:r>
        <w:rPr>
          <w:i/>
          <w:iCs/>
          <w:lang w:eastAsia="zh-CN"/>
        </w:rPr>
        <w:t>For NPUSCH, w</w:t>
      </w:r>
      <w:r>
        <w:rPr>
          <w:rFonts w:eastAsia="宋体" w:hint="eastAsia"/>
          <w:i/>
          <w:iCs/>
          <w:lang w:eastAsia="zh-CN"/>
        </w:rPr>
        <w:t>hen TO and FO are relatively ideal, the multi-user reuse performance is basically not affected.</w:t>
      </w:r>
    </w:p>
    <w:p w14:paraId="255FCACA" w14:textId="77777777" w:rsidR="00E41AE1" w:rsidRPr="00F337B1" w:rsidRDefault="00F337B1" w:rsidP="00F337B1">
      <w:pPr>
        <w:spacing w:before="120" w:after="120" w:line="240" w:lineRule="auto"/>
        <w:ind w:left="0"/>
        <w:rPr>
          <w:i/>
          <w:iCs/>
          <w:lang w:eastAsia="zh-CN"/>
        </w:rPr>
      </w:pPr>
      <w:r>
        <w:rPr>
          <w:rFonts w:eastAsia="宋体"/>
          <w:b/>
          <w:bCs/>
          <w:i/>
          <w:iCs/>
          <w:lang w:eastAsia="zh-CN"/>
        </w:rPr>
        <w:lastRenderedPageBreak/>
        <w:t>Observation 8:</w:t>
      </w:r>
      <w:r>
        <w:rPr>
          <w:rFonts w:eastAsia="宋体" w:hint="eastAsia"/>
          <w:i/>
          <w:iCs/>
          <w:lang w:eastAsia="zh-CN"/>
        </w:rPr>
        <w:t xml:space="preserve"> </w:t>
      </w:r>
      <w:r>
        <w:rPr>
          <w:i/>
          <w:iCs/>
          <w:lang w:eastAsia="zh-CN"/>
        </w:rPr>
        <w:t>For NPUSCH, w</w:t>
      </w:r>
      <w:r>
        <w:rPr>
          <w:rFonts w:eastAsia="宋体"/>
          <w:i/>
          <w:iCs/>
          <w:lang w:eastAsia="zh-CN"/>
        </w:rPr>
        <w:t xml:space="preserve">hen TO and FO cannot be perfectly compensated, </w:t>
      </w:r>
      <w:r>
        <w:rPr>
          <w:rFonts w:eastAsia="宋体" w:hint="eastAsia"/>
          <w:i/>
          <w:iCs/>
          <w:lang w:eastAsia="zh-CN"/>
        </w:rPr>
        <w:t xml:space="preserve">for the Alt.2, </w:t>
      </w:r>
      <w:r>
        <w:rPr>
          <w:rFonts w:eastAsia="宋体"/>
          <w:i/>
          <w:iCs/>
          <w:lang w:eastAsia="zh-CN"/>
        </w:rPr>
        <w:t>multi-user performance decreases by at least 0.6 to 1.6 dB compared to single user performance</w:t>
      </w:r>
    </w:p>
    <w:p w14:paraId="66F37DC6" w14:textId="77777777" w:rsidR="00E41AE1" w:rsidRDefault="00F337B1" w:rsidP="00F337B1">
      <w:pPr>
        <w:spacing w:before="120" w:after="120" w:line="240" w:lineRule="auto"/>
        <w:ind w:left="0"/>
        <w:rPr>
          <w:rFonts w:eastAsia="宋体"/>
          <w:i/>
          <w:iCs/>
          <w:lang w:eastAsia="zh-CN"/>
        </w:rPr>
      </w:pPr>
      <w:r>
        <w:rPr>
          <w:rFonts w:eastAsia="宋体"/>
          <w:b/>
          <w:bCs/>
          <w:i/>
          <w:iCs/>
          <w:lang w:eastAsia="zh-CN"/>
        </w:rPr>
        <w:t>Observation 9</w:t>
      </w:r>
      <w:r>
        <w:rPr>
          <w:rFonts w:eastAsia="宋体"/>
          <w:i/>
          <w:iCs/>
          <w:lang w:eastAsia="zh-CN"/>
        </w:rPr>
        <w:t>:</w:t>
      </w:r>
      <w:r>
        <w:rPr>
          <w:rFonts w:eastAsia="宋体" w:hint="eastAsia"/>
          <w:i/>
          <w:iCs/>
          <w:lang w:eastAsia="zh-CN"/>
        </w:rPr>
        <w:t xml:space="preserve"> </w:t>
      </w:r>
      <w:r>
        <w:rPr>
          <w:i/>
          <w:iCs/>
          <w:lang w:eastAsia="zh-CN"/>
        </w:rPr>
        <w:t>For NPUSCH, i</w:t>
      </w:r>
      <w:r>
        <w:rPr>
          <w:rFonts w:eastAsia="宋体"/>
          <w:i/>
          <w:iCs/>
          <w:lang w:eastAsia="zh-CN"/>
        </w:rPr>
        <w:t>f large repetition number is configured, the repetition group level mapping can be considered to mitigate the impact of FO.</w:t>
      </w:r>
    </w:p>
    <w:p w14:paraId="262CFF54" w14:textId="77777777" w:rsidR="00E41AE1" w:rsidRDefault="00F337B1" w:rsidP="00F337B1">
      <w:pPr>
        <w:spacing w:before="120" w:after="120" w:line="240" w:lineRule="auto"/>
        <w:ind w:left="0"/>
        <w:rPr>
          <w:rFonts w:eastAsia="宋体"/>
          <w:i/>
          <w:iCs/>
          <w:lang w:eastAsia="zh-CN"/>
        </w:rPr>
      </w:pPr>
      <w:r>
        <w:rPr>
          <w:rFonts w:eastAsia="宋体"/>
          <w:b/>
          <w:bCs/>
          <w:i/>
          <w:iCs/>
          <w:lang w:eastAsia="zh-CN"/>
        </w:rPr>
        <w:t>Observation 10:</w:t>
      </w:r>
      <w:r>
        <w:rPr>
          <w:rFonts w:eastAsia="宋体" w:hint="eastAsia"/>
          <w:i/>
          <w:iCs/>
          <w:lang w:eastAsia="zh-CN"/>
        </w:rPr>
        <w:t xml:space="preserve"> </w:t>
      </w:r>
      <w:r>
        <w:rPr>
          <w:i/>
          <w:iCs/>
          <w:lang w:eastAsia="zh-CN"/>
        </w:rPr>
        <w:t>For NPUSCH</w:t>
      </w:r>
      <w:r>
        <w:rPr>
          <w:rFonts w:eastAsia="宋体"/>
          <w:i/>
          <w:iCs/>
          <w:lang w:eastAsia="zh-CN"/>
        </w:rPr>
        <w:t xml:space="preserve">, Alt-4 is only applicable for multi-tones case </w:t>
      </w:r>
      <w:r>
        <w:rPr>
          <w:rFonts w:eastAsia="宋体" w:hint="eastAsia"/>
          <w:i/>
          <w:iCs/>
          <w:lang w:eastAsia="zh-CN"/>
        </w:rPr>
        <w:t>with</w:t>
      </w:r>
      <w:r>
        <w:rPr>
          <w:rFonts w:eastAsia="宋体"/>
          <w:i/>
          <w:iCs/>
          <w:lang w:eastAsia="zh-CN"/>
        </w:rPr>
        <w:t xml:space="preserve"> </w:t>
      </w:r>
      <w:r>
        <w:rPr>
          <w:rFonts w:eastAsia="宋体" w:hint="eastAsia"/>
          <w:i/>
          <w:iCs/>
          <w:lang w:eastAsia="zh-CN"/>
        </w:rPr>
        <w:t>significant</w:t>
      </w:r>
      <w:r>
        <w:rPr>
          <w:rFonts w:eastAsia="宋体"/>
          <w:i/>
          <w:iCs/>
          <w:lang w:eastAsia="zh-CN"/>
        </w:rPr>
        <w:t xml:space="preserve"> on the existing spec for resource mapping and potential degradation of PAPR</w:t>
      </w:r>
      <w:r>
        <w:rPr>
          <w:rFonts w:eastAsia="宋体" w:hint="eastAsia"/>
          <w:i/>
          <w:iCs/>
          <w:lang w:eastAsia="zh-CN"/>
        </w:rPr>
        <w:t>.</w:t>
      </w:r>
    </w:p>
    <w:p w14:paraId="274C10A9" w14:textId="77777777" w:rsidR="00E41AE1" w:rsidRDefault="00F337B1" w:rsidP="00F337B1">
      <w:pPr>
        <w:spacing w:before="120" w:after="120" w:line="240" w:lineRule="auto"/>
        <w:ind w:left="0"/>
        <w:rPr>
          <w:rFonts w:eastAsia="宋体"/>
          <w:i/>
          <w:iCs/>
          <w:lang w:eastAsia="zh-CN"/>
        </w:rPr>
      </w:pPr>
      <w:r>
        <w:rPr>
          <w:rFonts w:eastAsia="宋体"/>
          <w:b/>
          <w:bCs/>
          <w:i/>
          <w:iCs/>
          <w:lang w:eastAsia="zh-CN"/>
        </w:rPr>
        <w:t>Observation 11:</w:t>
      </w:r>
      <w:r>
        <w:rPr>
          <w:rFonts w:eastAsia="宋体" w:hint="eastAsia"/>
          <w:i/>
          <w:iCs/>
          <w:lang w:eastAsia="zh-CN"/>
        </w:rPr>
        <w:t xml:space="preserve"> </w:t>
      </w:r>
      <w:r>
        <w:rPr>
          <w:i/>
          <w:iCs/>
          <w:lang w:eastAsia="zh-CN"/>
        </w:rPr>
        <w:t>For NPUSCH</w:t>
      </w:r>
      <w:r>
        <w:rPr>
          <w:rFonts w:eastAsia="宋体"/>
          <w:i/>
          <w:iCs/>
          <w:lang w:eastAsia="zh-CN"/>
        </w:rPr>
        <w:t xml:space="preserve"> with multi-tones, Alt.5 can be considered without degradation of the PAPR</w:t>
      </w:r>
      <w:r>
        <w:rPr>
          <w:rFonts w:eastAsia="宋体" w:hint="eastAsia"/>
          <w:i/>
          <w:iCs/>
          <w:lang w:eastAsia="zh-CN"/>
        </w:rPr>
        <w:t>.</w:t>
      </w:r>
    </w:p>
    <w:p w14:paraId="2C27E063" w14:textId="77777777" w:rsidR="00E41AE1" w:rsidRDefault="00F337B1">
      <w:pPr>
        <w:spacing w:before="120" w:after="120" w:line="240" w:lineRule="auto"/>
        <w:ind w:left="0"/>
        <w:rPr>
          <w:rFonts w:eastAsia="宋体"/>
          <w:i/>
          <w:iCs/>
          <w:lang w:eastAsia="zh-CN"/>
        </w:rPr>
      </w:pPr>
      <w:r>
        <w:rPr>
          <w:rFonts w:eastAsia="宋体" w:hint="eastAsia"/>
          <w:b/>
          <w:bCs/>
          <w:i/>
          <w:iCs/>
          <w:lang w:eastAsia="zh-CN"/>
        </w:rPr>
        <w:t xml:space="preserve">Proposal </w:t>
      </w:r>
      <w:r>
        <w:rPr>
          <w:rFonts w:eastAsia="宋体"/>
          <w:b/>
          <w:bCs/>
          <w:i/>
          <w:iCs/>
          <w:lang w:eastAsia="zh-CN"/>
        </w:rPr>
        <w:t>6</w:t>
      </w:r>
      <w:r>
        <w:rPr>
          <w:rFonts w:eastAsia="宋体" w:hint="eastAsia"/>
          <w:b/>
          <w:bCs/>
          <w:i/>
          <w:iCs/>
          <w:lang w:eastAsia="zh-CN"/>
        </w:rPr>
        <w:t>:</w:t>
      </w:r>
      <w:r>
        <w:rPr>
          <w:rFonts w:eastAsia="宋体" w:hint="eastAsia"/>
          <w:i/>
          <w:iCs/>
          <w:lang w:eastAsia="zh-CN"/>
        </w:rPr>
        <w:t xml:space="preserve"> For the user multiplexing </w:t>
      </w:r>
      <w:r>
        <w:rPr>
          <w:rFonts w:eastAsia="宋体"/>
          <w:i/>
          <w:iCs/>
          <w:lang w:eastAsia="zh-CN"/>
        </w:rPr>
        <w:t xml:space="preserve">in </w:t>
      </w:r>
      <w:r>
        <w:rPr>
          <w:i/>
          <w:iCs/>
          <w:lang w:eastAsia="zh-CN"/>
        </w:rPr>
        <w:t>NPUSCH</w:t>
      </w:r>
      <w:r>
        <w:rPr>
          <w:rFonts w:eastAsia="宋体"/>
          <w:i/>
          <w:iCs/>
          <w:lang w:eastAsia="zh-CN"/>
        </w:rPr>
        <w:t>,</w:t>
      </w:r>
      <w:r>
        <w:rPr>
          <w:rFonts w:eastAsia="宋体" w:hint="eastAsia"/>
          <w:i/>
          <w:iCs/>
          <w:lang w:eastAsia="zh-CN"/>
        </w:rPr>
        <w:t xml:space="preserve"> </w:t>
      </w:r>
      <w:r>
        <w:rPr>
          <w:rFonts w:eastAsia="宋体"/>
          <w:i/>
          <w:iCs/>
          <w:lang w:eastAsia="zh-CN"/>
        </w:rPr>
        <w:t xml:space="preserve">among the Alt-1~Alt.5, the following </w:t>
      </w:r>
      <w:r>
        <w:rPr>
          <w:rFonts w:eastAsia="宋体" w:hint="eastAsia"/>
          <w:i/>
          <w:iCs/>
          <w:lang w:eastAsia="zh-CN"/>
        </w:rPr>
        <w:t xml:space="preserve">options </w:t>
      </w:r>
      <w:r>
        <w:rPr>
          <w:rFonts w:eastAsia="宋体"/>
          <w:i/>
          <w:iCs/>
          <w:lang w:eastAsia="zh-CN"/>
        </w:rPr>
        <w:t>can</w:t>
      </w:r>
      <w:r>
        <w:rPr>
          <w:rFonts w:eastAsia="宋体" w:hint="eastAsia"/>
          <w:i/>
          <w:iCs/>
          <w:lang w:eastAsia="zh-CN"/>
        </w:rPr>
        <w:t xml:space="preserve"> be </w:t>
      </w:r>
      <w:r>
        <w:rPr>
          <w:rFonts w:eastAsia="宋体"/>
          <w:i/>
          <w:iCs/>
          <w:lang w:eastAsia="zh-CN"/>
        </w:rPr>
        <w:t>prioritized:</w:t>
      </w:r>
      <w:r>
        <w:rPr>
          <w:rFonts w:eastAsia="宋体" w:hint="eastAsia"/>
          <w:i/>
          <w:iCs/>
          <w:lang w:eastAsia="zh-CN"/>
        </w:rPr>
        <w:t xml:space="preserve"> </w:t>
      </w:r>
    </w:p>
    <w:p w14:paraId="10D80A43" w14:textId="77777777" w:rsidR="00E41AE1" w:rsidRDefault="00F337B1">
      <w:pPr>
        <w:numPr>
          <w:ilvl w:val="0"/>
          <w:numId w:val="10"/>
        </w:numPr>
        <w:spacing w:before="120" w:after="120" w:line="240" w:lineRule="auto"/>
        <w:rPr>
          <w:rFonts w:eastAsia="宋体"/>
          <w:i/>
          <w:iCs/>
          <w:lang w:eastAsia="zh-CN"/>
        </w:rPr>
      </w:pPr>
      <w:r>
        <w:rPr>
          <w:rFonts w:eastAsia="宋体" w:hint="eastAsia"/>
          <w:i/>
          <w:iCs/>
          <w:lang w:eastAsia="zh-CN"/>
        </w:rPr>
        <w:t xml:space="preserve">Alt.2: </w:t>
      </w:r>
      <w:r>
        <w:rPr>
          <w:rFonts w:eastAsia="宋体"/>
          <w:i/>
          <w:iCs/>
          <w:lang w:eastAsia="zh-CN"/>
        </w:rPr>
        <w:t>A</w:t>
      </w:r>
      <w:r>
        <w:rPr>
          <w:rFonts w:eastAsia="宋体" w:hint="eastAsia"/>
          <w:i/>
          <w:iCs/>
          <w:lang w:eastAsia="zh-CN"/>
        </w:rPr>
        <w:t>pplying the sequence across repetition;</w:t>
      </w:r>
    </w:p>
    <w:p w14:paraId="4B0E6D14" w14:textId="77777777" w:rsidR="00E41AE1" w:rsidRDefault="00F337B1">
      <w:pPr>
        <w:numPr>
          <w:ilvl w:val="0"/>
          <w:numId w:val="10"/>
        </w:numPr>
        <w:spacing w:before="120" w:after="120" w:line="240" w:lineRule="auto"/>
        <w:rPr>
          <w:rFonts w:eastAsia="宋体"/>
          <w:i/>
          <w:iCs/>
          <w:lang w:eastAsia="zh-CN"/>
        </w:rPr>
      </w:pPr>
      <w:r>
        <w:rPr>
          <w:rFonts w:eastAsia="宋体"/>
          <w:i/>
          <w:iCs/>
          <w:lang w:eastAsia="zh-CN"/>
        </w:rPr>
        <w:t>Alt.3:</w:t>
      </w:r>
      <w:r>
        <w:rPr>
          <w:rFonts w:eastAsia="宋体" w:hint="eastAsia"/>
          <w:i/>
          <w:iCs/>
          <w:lang w:eastAsia="zh-CN"/>
        </w:rPr>
        <w:t xml:space="preserve"> </w:t>
      </w:r>
      <w:r>
        <w:rPr>
          <w:rFonts w:eastAsia="宋体"/>
          <w:i/>
          <w:iCs/>
          <w:lang w:eastAsia="zh-CN"/>
        </w:rPr>
        <w:t>Applying the sequence across repetition</w:t>
      </w:r>
      <w:r>
        <w:rPr>
          <w:rFonts w:eastAsia="宋体" w:hint="eastAsia"/>
          <w:i/>
          <w:iCs/>
          <w:lang w:eastAsia="zh-CN"/>
        </w:rPr>
        <w:t xml:space="preserve"> within a repetition group</w:t>
      </w:r>
      <w:r>
        <w:rPr>
          <w:rFonts w:eastAsia="宋体"/>
          <w:i/>
          <w:iCs/>
          <w:lang w:eastAsia="zh-CN"/>
        </w:rPr>
        <w:t>;</w:t>
      </w:r>
    </w:p>
    <w:p w14:paraId="037B6FB6" w14:textId="24DA4C77" w:rsidR="00E41AE1" w:rsidRDefault="00F337B1">
      <w:pPr>
        <w:numPr>
          <w:ilvl w:val="0"/>
          <w:numId w:val="10"/>
        </w:numPr>
        <w:spacing w:before="120" w:after="120" w:line="240" w:lineRule="auto"/>
        <w:rPr>
          <w:rFonts w:eastAsia="宋体"/>
          <w:i/>
          <w:iCs/>
          <w:lang w:eastAsia="zh-CN"/>
        </w:rPr>
      </w:pPr>
      <w:r>
        <w:rPr>
          <w:rFonts w:eastAsia="宋体"/>
          <w:i/>
          <w:iCs/>
          <w:lang w:eastAsia="zh-CN"/>
        </w:rPr>
        <w:t>Alt.5:</w:t>
      </w:r>
      <w:r>
        <w:rPr>
          <w:rFonts w:eastAsia="宋体" w:hint="eastAsia"/>
          <w:i/>
          <w:iCs/>
          <w:lang w:eastAsia="zh-CN"/>
        </w:rPr>
        <w:t xml:space="preserve"> A</w:t>
      </w:r>
      <w:r>
        <w:rPr>
          <w:rFonts w:eastAsia="宋体"/>
          <w:i/>
          <w:iCs/>
          <w:lang w:eastAsia="zh-CN"/>
        </w:rPr>
        <w:t xml:space="preserve">pplying the sequence across </w:t>
      </w:r>
      <w:r>
        <w:rPr>
          <w:rFonts w:eastAsia="宋体" w:hint="eastAsia"/>
          <w:i/>
          <w:iCs/>
          <w:lang w:eastAsia="zh-CN"/>
        </w:rPr>
        <w:t xml:space="preserve">resource elements of </w:t>
      </w:r>
      <w:r>
        <w:rPr>
          <w:rFonts w:eastAsia="宋体"/>
          <w:i/>
          <w:iCs/>
          <w:lang w:eastAsia="zh-CN"/>
        </w:rPr>
        <w:t>repetition</w:t>
      </w:r>
      <w:r w:rsidR="008F5298">
        <w:rPr>
          <w:rFonts w:eastAsia="宋体"/>
          <w:i/>
          <w:iCs/>
          <w:lang w:eastAsia="zh-CN"/>
        </w:rPr>
        <w:t>.</w:t>
      </w:r>
    </w:p>
    <w:p w14:paraId="5DE3D33F" w14:textId="77777777" w:rsidR="00E41AE1" w:rsidRDefault="00F337B1">
      <w:pPr>
        <w:pStyle w:val="1"/>
        <w:widowControl w:val="0"/>
        <w:pBdr>
          <w:top w:val="none" w:sz="0" w:space="0" w:color="auto"/>
        </w:pBdr>
        <w:tabs>
          <w:tab w:val="left" w:pos="432"/>
        </w:tabs>
        <w:spacing w:beforeLines="50" w:before="120" w:afterLines="50" w:after="120"/>
        <w:rPr>
          <w:rFonts w:eastAsia="黑体" w:cs="Times New Roman"/>
          <w:b/>
          <w:bCs/>
          <w:sz w:val="28"/>
          <w:szCs w:val="30"/>
          <w:lang w:val="en-US"/>
        </w:rPr>
      </w:pPr>
      <w:r>
        <w:rPr>
          <w:rFonts w:eastAsia="黑体" w:cs="Times New Roman"/>
          <w:b/>
          <w:bCs/>
          <w:sz w:val="28"/>
          <w:szCs w:val="30"/>
          <w:lang w:val="en-US"/>
        </w:rPr>
        <w:t>Reference</w:t>
      </w:r>
      <w:bookmarkStart w:id="16" w:name="_Ref102030302"/>
      <w:bookmarkStart w:id="17" w:name="_Ref118723839"/>
      <w:bookmarkStart w:id="18" w:name="_Ref110451335"/>
      <w:bookmarkStart w:id="19" w:name="_Ref26594"/>
    </w:p>
    <w:p w14:paraId="082BF540" w14:textId="77777777" w:rsidR="00E41AE1" w:rsidRDefault="00F337B1">
      <w:pPr>
        <w:pStyle w:val="ListParagraph1"/>
        <w:numPr>
          <w:ilvl w:val="0"/>
          <w:numId w:val="11"/>
        </w:numPr>
        <w:spacing w:after="0" w:line="240" w:lineRule="auto"/>
        <w:rPr>
          <w:rFonts w:eastAsia="宋体"/>
          <w:lang w:eastAsia="zh-CN"/>
        </w:rPr>
      </w:pPr>
      <w:bookmarkStart w:id="20" w:name="_Ref25048"/>
      <w:bookmarkStart w:id="21" w:name="_Ref19174"/>
      <w:bookmarkStart w:id="22" w:name="_Ref18151"/>
      <w:bookmarkStart w:id="23" w:name="_Ref553"/>
      <w:bookmarkStart w:id="24" w:name="_Ref5951"/>
      <w:bookmarkStart w:id="25" w:name="_Ref23197"/>
      <w:bookmarkEnd w:id="16"/>
      <w:bookmarkEnd w:id="17"/>
      <w:bookmarkEnd w:id="18"/>
      <w:bookmarkEnd w:id="19"/>
      <w:r>
        <w:rPr>
          <w:rFonts w:eastAsia="宋体" w:hint="eastAsia"/>
          <w:lang w:eastAsia="zh-CN"/>
        </w:rPr>
        <w:t>RP-234077, New WID: Non-Terrestrial Networks (NTN) for IoT Phase 3</w:t>
      </w:r>
      <w:bookmarkEnd w:id="20"/>
      <w:bookmarkEnd w:id="21"/>
      <w:bookmarkEnd w:id="22"/>
      <w:bookmarkEnd w:id="23"/>
      <w:bookmarkEnd w:id="24"/>
      <w:bookmarkEnd w:id="25"/>
    </w:p>
    <w:p w14:paraId="196C582B" w14:textId="77777777" w:rsidR="00E41AE1" w:rsidRDefault="00F337B1">
      <w:pPr>
        <w:pStyle w:val="ListParagraph1"/>
        <w:numPr>
          <w:ilvl w:val="0"/>
          <w:numId w:val="11"/>
        </w:numPr>
        <w:spacing w:after="0" w:line="240" w:lineRule="auto"/>
        <w:rPr>
          <w:rFonts w:eastAsia="宋体"/>
          <w:lang w:eastAsia="zh-CN"/>
        </w:rPr>
      </w:pPr>
      <w:bookmarkStart w:id="26" w:name="_Ref158277144"/>
      <w:r>
        <w:rPr>
          <w:rFonts w:eastAsia="宋体"/>
          <w:lang w:eastAsia="zh-CN"/>
        </w:rPr>
        <w:t xml:space="preserve">3GPP </w:t>
      </w:r>
      <w:r>
        <w:rPr>
          <w:rFonts w:eastAsia="宋体" w:hint="eastAsia"/>
          <w:lang w:eastAsia="zh-CN"/>
        </w:rPr>
        <w:t>T</w:t>
      </w:r>
      <w:r>
        <w:rPr>
          <w:rFonts w:eastAsia="宋体"/>
          <w:lang w:eastAsia="zh-CN"/>
        </w:rPr>
        <w:t>S 36.133, NR, Requirements for support of radio resource management, V18.4.0</w:t>
      </w:r>
      <w:bookmarkEnd w:id="26"/>
    </w:p>
    <w:p w14:paraId="04C47EAD" w14:textId="1CEAA595" w:rsidR="00E41AE1" w:rsidRPr="008F5298" w:rsidRDefault="00F337B1" w:rsidP="008F5298">
      <w:pPr>
        <w:pStyle w:val="ListParagraph1"/>
        <w:numPr>
          <w:ilvl w:val="0"/>
          <w:numId w:val="11"/>
        </w:numPr>
        <w:spacing w:after="0" w:line="240" w:lineRule="auto"/>
        <w:rPr>
          <w:rFonts w:eastAsia="宋体"/>
          <w:lang w:eastAsia="zh-CN"/>
        </w:rPr>
      </w:pPr>
      <w:bookmarkStart w:id="27" w:name="_Ref158277772"/>
      <w:r>
        <w:rPr>
          <w:rFonts w:eastAsia="宋体" w:hint="eastAsia"/>
          <w:lang w:eastAsia="zh-CN"/>
        </w:rPr>
        <w:t>3</w:t>
      </w:r>
      <w:r>
        <w:rPr>
          <w:rFonts w:eastAsia="宋体"/>
          <w:lang w:eastAsia="zh-CN"/>
        </w:rPr>
        <w:t>GPP TR 38.821, Solutions for NR to support non-terrestrial networks (NTN), V16.1.0</w:t>
      </w:r>
      <w:bookmarkEnd w:id="27"/>
    </w:p>
    <w:sectPr w:rsidR="00E41AE1" w:rsidRPr="008F5298">
      <w:footerReference w:type="default" r:id="rId35"/>
      <w:pgSz w:w="12240" w:h="15840"/>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1710CC" w14:textId="77777777" w:rsidR="00EA133E" w:rsidRDefault="00EA133E">
      <w:pPr>
        <w:spacing w:line="240" w:lineRule="auto"/>
      </w:pPr>
      <w:r>
        <w:separator/>
      </w:r>
    </w:p>
  </w:endnote>
  <w:endnote w:type="continuationSeparator" w:id="0">
    <w:p w14:paraId="59B44546" w14:textId="77777777" w:rsidR="00EA133E" w:rsidRDefault="00EA133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Segoe Print"/>
    <w:charset w:val="00"/>
    <w:family w:val="swiss"/>
    <w:pitch w:val="default"/>
    <w:sig w:usb0="00000000"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8B1E" w14:textId="77777777" w:rsidR="00F337B1" w:rsidRDefault="00F337B1">
    <w:pPr>
      <w:pStyle w:val="af2"/>
      <w:jc w:val="center"/>
    </w:pPr>
  </w:p>
  <w:p w14:paraId="2EAEEE38" w14:textId="77777777" w:rsidR="00F337B1" w:rsidRDefault="00F337B1">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4B65AB" w14:textId="77777777" w:rsidR="00EA133E" w:rsidRDefault="00EA133E">
      <w:pPr>
        <w:spacing w:after="0"/>
      </w:pPr>
      <w:r>
        <w:separator/>
      </w:r>
    </w:p>
  </w:footnote>
  <w:footnote w:type="continuationSeparator" w:id="0">
    <w:p w14:paraId="3BEA59D6" w14:textId="77777777" w:rsidR="00EA133E" w:rsidRDefault="00EA133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2698B0A"/>
    <w:multiLevelType w:val="singleLevel"/>
    <w:tmpl w:val="F2698B0A"/>
    <w:lvl w:ilvl="0">
      <w:start w:val="1"/>
      <w:numFmt w:val="bullet"/>
      <w:lvlText w:val="●"/>
      <w:lvlJc w:val="left"/>
      <w:pPr>
        <w:ind w:left="420" w:hanging="420"/>
      </w:pPr>
      <w:rPr>
        <w:rFonts w:ascii="Arial" w:hAnsi="Arial" w:cs="Arial" w:hint="default"/>
      </w:rPr>
    </w:lvl>
  </w:abstractNum>
  <w:abstractNum w:abstractNumId="1" w15:restartNumberingAfterBreak="0">
    <w:nsid w:val="02552047"/>
    <w:multiLevelType w:val="multilevel"/>
    <w:tmpl w:val="0255204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 w15:restartNumberingAfterBreak="0">
    <w:nsid w:val="026E5F75"/>
    <w:multiLevelType w:val="multilevel"/>
    <w:tmpl w:val="026E5F7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4346521"/>
    <w:multiLevelType w:val="multilevel"/>
    <w:tmpl w:val="0434652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D67560A"/>
    <w:multiLevelType w:val="multilevel"/>
    <w:tmpl w:val="0D67560A"/>
    <w:lvl w:ilvl="0">
      <w:start w:val="1"/>
      <w:numFmt w:val="decimal"/>
      <w:pStyle w:val="NewParagraphStyle"/>
      <w:lvlText w:val="[%1]"/>
      <w:lvlJc w:val="left"/>
      <w:pPr>
        <w:tabs>
          <w:tab w:val="left" w:pos="1080"/>
        </w:tabs>
      </w:pPr>
      <w:rPr>
        <w:rFonts w:ascii="Times New Roman" w:hAnsi="Times New Roman" w:cs="Times New Roman" w:hint="default"/>
        <w:b/>
        <w:i w:val="0"/>
        <w:color w:val="FFFFFF"/>
        <w:sz w:val="24"/>
        <w:szCs w:val="24"/>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CB378A3"/>
    <w:multiLevelType w:val="multilevel"/>
    <w:tmpl w:val="5CB378A3"/>
    <w:lvl w:ilvl="0">
      <w:start w:val="1"/>
      <w:numFmt w:val="decimal"/>
      <w:lvlText w:val="%1."/>
      <w:lvlJc w:val="left"/>
      <w:pPr>
        <w:ind w:left="720" w:hanging="360"/>
      </w:pPr>
      <w:rPr>
        <w:rFonts w:ascii="宋体" w:eastAsia="宋体" w:hAnsi="宋体" w:cs="宋体"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5"/>
  </w:num>
  <w:num w:numId="5">
    <w:abstractNumId w:val="9"/>
  </w:num>
  <w:num w:numId="6">
    <w:abstractNumId w:val="2"/>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num>
  <w:num w:numId="9">
    <w:abstractNumId w:val="3"/>
  </w:num>
  <w:num w:numId="10">
    <w:abstractNumId w:val="0"/>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9BFEDD45"/>
    <w:rsid w:val="9D7FAFED"/>
    <w:rsid w:val="9F1FF3A0"/>
    <w:rsid w:val="B6FA662E"/>
    <w:rsid w:val="B77FCFB5"/>
    <w:rsid w:val="B7CFE3C9"/>
    <w:rsid w:val="B9B98483"/>
    <w:rsid w:val="BBEB0F3D"/>
    <w:rsid w:val="BBFF6667"/>
    <w:rsid w:val="BD6BD57F"/>
    <w:rsid w:val="BEDF5A68"/>
    <w:rsid w:val="BEFF9FB7"/>
    <w:rsid w:val="BF2E5823"/>
    <w:rsid w:val="BF7BADD5"/>
    <w:rsid w:val="C37EC877"/>
    <w:rsid w:val="CAD75464"/>
    <w:rsid w:val="CFF7D484"/>
    <w:rsid w:val="D17C3185"/>
    <w:rsid w:val="DBBD02F6"/>
    <w:rsid w:val="DD79ACA5"/>
    <w:rsid w:val="DDF72182"/>
    <w:rsid w:val="DEFD6C60"/>
    <w:rsid w:val="EAB5CDD9"/>
    <w:rsid w:val="EB4FCD9F"/>
    <w:rsid w:val="EBDB4F13"/>
    <w:rsid w:val="ECFFD653"/>
    <w:rsid w:val="F573D062"/>
    <w:rsid w:val="F643A936"/>
    <w:rsid w:val="F7F39E0C"/>
    <w:rsid w:val="FCFC6793"/>
    <w:rsid w:val="FD59A842"/>
    <w:rsid w:val="FD6C91EC"/>
    <w:rsid w:val="FE9EAF75"/>
    <w:rsid w:val="FF3D5E52"/>
    <w:rsid w:val="FFBD976E"/>
    <w:rsid w:val="FFF76113"/>
    <w:rsid w:val="FFF7EE9D"/>
    <w:rsid w:val="FFFBDA3C"/>
    <w:rsid w:val="00000748"/>
    <w:rsid w:val="00000FC1"/>
    <w:rsid w:val="0000225F"/>
    <w:rsid w:val="000023B2"/>
    <w:rsid w:val="00003128"/>
    <w:rsid w:val="0000338D"/>
    <w:rsid w:val="0000355A"/>
    <w:rsid w:val="000035F9"/>
    <w:rsid w:val="00004CCE"/>
    <w:rsid w:val="00004D12"/>
    <w:rsid w:val="00005604"/>
    <w:rsid w:val="00006960"/>
    <w:rsid w:val="00006BFE"/>
    <w:rsid w:val="00007156"/>
    <w:rsid w:val="00007975"/>
    <w:rsid w:val="00007A13"/>
    <w:rsid w:val="00007C88"/>
    <w:rsid w:val="00007ECA"/>
    <w:rsid w:val="00010F94"/>
    <w:rsid w:val="00011599"/>
    <w:rsid w:val="00011706"/>
    <w:rsid w:val="000119E4"/>
    <w:rsid w:val="000120D8"/>
    <w:rsid w:val="000130BA"/>
    <w:rsid w:val="00013907"/>
    <w:rsid w:val="000148D9"/>
    <w:rsid w:val="00014B2E"/>
    <w:rsid w:val="00014C37"/>
    <w:rsid w:val="00014D38"/>
    <w:rsid w:val="00015655"/>
    <w:rsid w:val="000167A3"/>
    <w:rsid w:val="00016E26"/>
    <w:rsid w:val="0001707B"/>
    <w:rsid w:val="00017968"/>
    <w:rsid w:val="00017983"/>
    <w:rsid w:val="00017C51"/>
    <w:rsid w:val="00017D31"/>
    <w:rsid w:val="00020134"/>
    <w:rsid w:val="000204A9"/>
    <w:rsid w:val="000209DC"/>
    <w:rsid w:val="00020B0E"/>
    <w:rsid w:val="00020C1D"/>
    <w:rsid w:val="00021BBF"/>
    <w:rsid w:val="00021E7B"/>
    <w:rsid w:val="000222C1"/>
    <w:rsid w:val="00022C03"/>
    <w:rsid w:val="00023249"/>
    <w:rsid w:val="000248F7"/>
    <w:rsid w:val="000254CD"/>
    <w:rsid w:val="00025525"/>
    <w:rsid w:val="0002578D"/>
    <w:rsid w:val="00025A11"/>
    <w:rsid w:val="00025CC6"/>
    <w:rsid w:val="00025FC6"/>
    <w:rsid w:val="00026AA9"/>
    <w:rsid w:val="00026B25"/>
    <w:rsid w:val="00026EAB"/>
    <w:rsid w:val="00026EC5"/>
    <w:rsid w:val="000273B7"/>
    <w:rsid w:val="00027452"/>
    <w:rsid w:val="000278B1"/>
    <w:rsid w:val="00027C08"/>
    <w:rsid w:val="00027C82"/>
    <w:rsid w:val="00027E68"/>
    <w:rsid w:val="00030044"/>
    <w:rsid w:val="00030558"/>
    <w:rsid w:val="000306B6"/>
    <w:rsid w:val="0003117F"/>
    <w:rsid w:val="00032373"/>
    <w:rsid w:val="00032967"/>
    <w:rsid w:val="000330CB"/>
    <w:rsid w:val="00033CCE"/>
    <w:rsid w:val="00034235"/>
    <w:rsid w:val="0003438C"/>
    <w:rsid w:val="000350EF"/>
    <w:rsid w:val="0003540B"/>
    <w:rsid w:val="0003666C"/>
    <w:rsid w:val="0003674B"/>
    <w:rsid w:val="00036B34"/>
    <w:rsid w:val="00036ED2"/>
    <w:rsid w:val="00036FE7"/>
    <w:rsid w:val="00036FEC"/>
    <w:rsid w:val="0003701C"/>
    <w:rsid w:val="00037782"/>
    <w:rsid w:val="000403CD"/>
    <w:rsid w:val="00040D3B"/>
    <w:rsid w:val="000410CA"/>
    <w:rsid w:val="00041657"/>
    <w:rsid w:val="000416FC"/>
    <w:rsid w:val="00042B81"/>
    <w:rsid w:val="00042C03"/>
    <w:rsid w:val="00042FFC"/>
    <w:rsid w:val="00043AFC"/>
    <w:rsid w:val="00043E34"/>
    <w:rsid w:val="00044B48"/>
    <w:rsid w:val="00044CC4"/>
    <w:rsid w:val="00045986"/>
    <w:rsid w:val="00045B8B"/>
    <w:rsid w:val="00045F9F"/>
    <w:rsid w:val="00046F16"/>
    <w:rsid w:val="000473C7"/>
    <w:rsid w:val="00047A18"/>
    <w:rsid w:val="00047B62"/>
    <w:rsid w:val="00047D59"/>
    <w:rsid w:val="00047FF1"/>
    <w:rsid w:val="00050A5B"/>
    <w:rsid w:val="00050BC2"/>
    <w:rsid w:val="00051665"/>
    <w:rsid w:val="000519FA"/>
    <w:rsid w:val="0005204F"/>
    <w:rsid w:val="000525A0"/>
    <w:rsid w:val="0005271D"/>
    <w:rsid w:val="00053193"/>
    <w:rsid w:val="00053DB2"/>
    <w:rsid w:val="00053F18"/>
    <w:rsid w:val="000545FD"/>
    <w:rsid w:val="0005480C"/>
    <w:rsid w:val="000549D5"/>
    <w:rsid w:val="00054EB4"/>
    <w:rsid w:val="000550F7"/>
    <w:rsid w:val="00055671"/>
    <w:rsid w:val="000557E6"/>
    <w:rsid w:val="00055C01"/>
    <w:rsid w:val="00055E90"/>
    <w:rsid w:val="00056294"/>
    <w:rsid w:val="0005695A"/>
    <w:rsid w:val="00056979"/>
    <w:rsid w:val="00056AE9"/>
    <w:rsid w:val="00056DA9"/>
    <w:rsid w:val="0005720A"/>
    <w:rsid w:val="00057799"/>
    <w:rsid w:val="00057B61"/>
    <w:rsid w:val="00057BAC"/>
    <w:rsid w:val="00057C8B"/>
    <w:rsid w:val="00057E68"/>
    <w:rsid w:val="0006081E"/>
    <w:rsid w:val="00060902"/>
    <w:rsid w:val="00060F31"/>
    <w:rsid w:val="000610C6"/>
    <w:rsid w:val="00061675"/>
    <w:rsid w:val="000618F1"/>
    <w:rsid w:val="00061AE4"/>
    <w:rsid w:val="00061F76"/>
    <w:rsid w:val="0006202B"/>
    <w:rsid w:val="0006258C"/>
    <w:rsid w:val="00062761"/>
    <w:rsid w:val="000628DF"/>
    <w:rsid w:val="000639AB"/>
    <w:rsid w:val="00063BF9"/>
    <w:rsid w:val="00063F4C"/>
    <w:rsid w:val="00064757"/>
    <w:rsid w:val="000648F1"/>
    <w:rsid w:val="00064D78"/>
    <w:rsid w:val="00065258"/>
    <w:rsid w:val="000654AE"/>
    <w:rsid w:val="00065527"/>
    <w:rsid w:val="0006592E"/>
    <w:rsid w:val="00067782"/>
    <w:rsid w:val="00067875"/>
    <w:rsid w:val="00067AE6"/>
    <w:rsid w:val="00067BC8"/>
    <w:rsid w:val="0007012D"/>
    <w:rsid w:val="000701C2"/>
    <w:rsid w:val="00070711"/>
    <w:rsid w:val="00071632"/>
    <w:rsid w:val="00071865"/>
    <w:rsid w:val="00071B66"/>
    <w:rsid w:val="00071BE3"/>
    <w:rsid w:val="00072A13"/>
    <w:rsid w:val="00072D26"/>
    <w:rsid w:val="0007311C"/>
    <w:rsid w:val="000732C4"/>
    <w:rsid w:val="00073633"/>
    <w:rsid w:val="00073D7D"/>
    <w:rsid w:val="0007409B"/>
    <w:rsid w:val="00074273"/>
    <w:rsid w:val="00074309"/>
    <w:rsid w:val="0007433D"/>
    <w:rsid w:val="0007450C"/>
    <w:rsid w:val="000746F1"/>
    <w:rsid w:val="00074772"/>
    <w:rsid w:val="00074E43"/>
    <w:rsid w:val="00075066"/>
    <w:rsid w:val="0007530E"/>
    <w:rsid w:val="00075400"/>
    <w:rsid w:val="00075A38"/>
    <w:rsid w:val="00075A95"/>
    <w:rsid w:val="00075BA9"/>
    <w:rsid w:val="00075C03"/>
    <w:rsid w:val="00076B0B"/>
    <w:rsid w:val="00076C62"/>
    <w:rsid w:val="00076F1C"/>
    <w:rsid w:val="00077D36"/>
    <w:rsid w:val="00080069"/>
    <w:rsid w:val="000808B5"/>
    <w:rsid w:val="00080A19"/>
    <w:rsid w:val="00080C5D"/>
    <w:rsid w:val="00080DEE"/>
    <w:rsid w:val="00081060"/>
    <w:rsid w:val="000816DC"/>
    <w:rsid w:val="00081879"/>
    <w:rsid w:val="00081E94"/>
    <w:rsid w:val="00082A14"/>
    <w:rsid w:val="00082A2F"/>
    <w:rsid w:val="000835A6"/>
    <w:rsid w:val="000835B5"/>
    <w:rsid w:val="00083621"/>
    <w:rsid w:val="000836E2"/>
    <w:rsid w:val="00083DB2"/>
    <w:rsid w:val="00084204"/>
    <w:rsid w:val="000844F8"/>
    <w:rsid w:val="000845E7"/>
    <w:rsid w:val="00084736"/>
    <w:rsid w:val="000852A4"/>
    <w:rsid w:val="00085A0E"/>
    <w:rsid w:val="00085AB5"/>
    <w:rsid w:val="00085B81"/>
    <w:rsid w:val="0008640E"/>
    <w:rsid w:val="00086545"/>
    <w:rsid w:val="000869BF"/>
    <w:rsid w:val="00086E1B"/>
    <w:rsid w:val="00086E32"/>
    <w:rsid w:val="000872DE"/>
    <w:rsid w:val="0008741C"/>
    <w:rsid w:val="0009000A"/>
    <w:rsid w:val="0009032C"/>
    <w:rsid w:val="0009043C"/>
    <w:rsid w:val="00090CF6"/>
    <w:rsid w:val="00090D92"/>
    <w:rsid w:val="00090F51"/>
    <w:rsid w:val="00091C07"/>
    <w:rsid w:val="00091F0D"/>
    <w:rsid w:val="000928BE"/>
    <w:rsid w:val="00093441"/>
    <w:rsid w:val="00093ABD"/>
    <w:rsid w:val="00094199"/>
    <w:rsid w:val="00094B78"/>
    <w:rsid w:val="00094F0A"/>
    <w:rsid w:val="00095E1D"/>
    <w:rsid w:val="00096321"/>
    <w:rsid w:val="00096F23"/>
    <w:rsid w:val="000971F4"/>
    <w:rsid w:val="000973EC"/>
    <w:rsid w:val="000975AE"/>
    <w:rsid w:val="00097647"/>
    <w:rsid w:val="00097F53"/>
    <w:rsid w:val="000A08A3"/>
    <w:rsid w:val="000A14E8"/>
    <w:rsid w:val="000A1661"/>
    <w:rsid w:val="000A1AE1"/>
    <w:rsid w:val="000A2065"/>
    <w:rsid w:val="000A24C7"/>
    <w:rsid w:val="000A2FE5"/>
    <w:rsid w:val="000A311A"/>
    <w:rsid w:val="000A33A5"/>
    <w:rsid w:val="000A3963"/>
    <w:rsid w:val="000A3DA7"/>
    <w:rsid w:val="000A4533"/>
    <w:rsid w:val="000A4C17"/>
    <w:rsid w:val="000A4D4F"/>
    <w:rsid w:val="000A56FE"/>
    <w:rsid w:val="000A5776"/>
    <w:rsid w:val="000A5905"/>
    <w:rsid w:val="000A5A3E"/>
    <w:rsid w:val="000A5CBF"/>
    <w:rsid w:val="000A5F5D"/>
    <w:rsid w:val="000A74EE"/>
    <w:rsid w:val="000A76BB"/>
    <w:rsid w:val="000A7CC5"/>
    <w:rsid w:val="000B0820"/>
    <w:rsid w:val="000B0FC5"/>
    <w:rsid w:val="000B100E"/>
    <w:rsid w:val="000B10E5"/>
    <w:rsid w:val="000B2993"/>
    <w:rsid w:val="000B2B6D"/>
    <w:rsid w:val="000B2E13"/>
    <w:rsid w:val="000B4200"/>
    <w:rsid w:val="000B46C6"/>
    <w:rsid w:val="000B4ECA"/>
    <w:rsid w:val="000B50F2"/>
    <w:rsid w:val="000B57F1"/>
    <w:rsid w:val="000B5ADB"/>
    <w:rsid w:val="000B5B5C"/>
    <w:rsid w:val="000B5D80"/>
    <w:rsid w:val="000B6245"/>
    <w:rsid w:val="000B7237"/>
    <w:rsid w:val="000B7F8B"/>
    <w:rsid w:val="000C05B1"/>
    <w:rsid w:val="000C06FD"/>
    <w:rsid w:val="000C13C2"/>
    <w:rsid w:val="000C1B76"/>
    <w:rsid w:val="000C1F38"/>
    <w:rsid w:val="000C2342"/>
    <w:rsid w:val="000C2977"/>
    <w:rsid w:val="000C2A54"/>
    <w:rsid w:val="000C358D"/>
    <w:rsid w:val="000C3598"/>
    <w:rsid w:val="000C3792"/>
    <w:rsid w:val="000C3C14"/>
    <w:rsid w:val="000C41F8"/>
    <w:rsid w:val="000C4811"/>
    <w:rsid w:val="000C4CCC"/>
    <w:rsid w:val="000C4D12"/>
    <w:rsid w:val="000C4E0A"/>
    <w:rsid w:val="000C5DF4"/>
    <w:rsid w:val="000C5E30"/>
    <w:rsid w:val="000C603A"/>
    <w:rsid w:val="000C63B7"/>
    <w:rsid w:val="000C7447"/>
    <w:rsid w:val="000C76B7"/>
    <w:rsid w:val="000C78DF"/>
    <w:rsid w:val="000C790A"/>
    <w:rsid w:val="000C7B64"/>
    <w:rsid w:val="000D01FE"/>
    <w:rsid w:val="000D026A"/>
    <w:rsid w:val="000D0D93"/>
    <w:rsid w:val="000D1A82"/>
    <w:rsid w:val="000D1D65"/>
    <w:rsid w:val="000D1D8E"/>
    <w:rsid w:val="000D1E1F"/>
    <w:rsid w:val="000D287C"/>
    <w:rsid w:val="000D302D"/>
    <w:rsid w:val="000D3CBF"/>
    <w:rsid w:val="000D403A"/>
    <w:rsid w:val="000D43E5"/>
    <w:rsid w:val="000D4732"/>
    <w:rsid w:val="000D48DC"/>
    <w:rsid w:val="000D4AD9"/>
    <w:rsid w:val="000D643A"/>
    <w:rsid w:val="000D6BFE"/>
    <w:rsid w:val="000D7F36"/>
    <w:rsid w:val="000E0050"/>
    <w:rsid w:val="000E00F0"/>
    <w:rsid w:val="000E0566"/>
    <w:rsid w:val="000E0666"/>
    <w:rsid w:val="000E0D7C"/>
    <w:rsid w:val="000E0FA6"/>
    <w:rsid w:val="000E150E"/>
    <w:rsid w:val="000E1E2D"/>
    <w:rsid w:val="000E20D5"/>
    <w:rsid w:val="000E22CD"/>
    <w:rsid w:val="000E2466"/>
    <w:rsid w:val="000E29CC"/>
    <w:rsid w:val="000E2AE5"/>
    <w:rsid w:val="000E2EFD"/>
    <w:rsid w:val="000E31A6"/>
    <w:rsid w:val="000E3300"/>
    <w:rsid w:val="000E3351"/>
    <w:rsid w:val="000E3761"/>
    <w:rsid w:val="000E391E"/>
    <w:rsid w:val="000E3CEC"/>
    <w:rsid w:val="000E3E80"/>
    <w:rsid w:val="000E446B"/>
    <w:rsid w:val="000E4646"/>
    <w:rsid w:val="000E5173"/>
    <w:rsid w:val="000E6009"/>
    <w:rsid w:val="000E6BB4"/>
    <w:rsid w:val="000E7056"/>
    <w:rsid w:val="000E77CC"/>
    <w:rsid w:val="000E79B1"/>
    <w:rsid w:val="000E7C02"/>
    <w:rsid w:val="000E7DDD"/>
    <w:rsid w:val="000E7E6A"/>
    <w:rsid w:val="000E7F24"/>
    <w:rsid w:val="000F015B"/>
    <w:rsid w:val="000F01EF"/>
    <w:rsid w:val="000F05B2"/>
    <w:rsid w:val="000F07C0"/>
    <w:rsid w:val="000F0C87"/>
    <w:rsid w:val="000F13AE"/>
    <w:rsid w:val="000F1435"/>
    <w:rsid w:val="000F1F07"/>
    <w:rsid w:val="000F1F38"/>
    <w:rsid w:val="000F2D8F"/>
    <w:rsid w:val="000F2F47"/>
    <w:rsid w:val="000F32FA"/>
    <w:rsid w:val="000F3886"/>
    <w:rsid w:val="000F391B"/>
    <w:rsid w:val="000F3A57"/>
    <w:rsid w:val="000F453E"/>
    <w:rsid w:val="000F4C53"/>
    <w:rsid w:val="000F5575"/>
    <w:rsid w:val="000F62A4"/>
    <w:rsid w:val="000F64BD"/>
    <w:rsid w:val="000F6F39"/>
    <w:rsid w:val="000F7AC6"/>
    <w:rsid w:val="000F7FC1"/>
    <w:rsid w:val="00100519"/>
    <w:rsid w:val="001005D2"/>
    <w:rsid w:val="00101E28"/>
    <w:rsid w:val="001028C2"/>
    <w:rsid w:val="00102E94"/>
    <w:rsid w:val="0010314C"/>
    <w:rsid w:val="00103493"/>
    <w:rsid w:val="001034DE"/>
    <w:rsid w:val="00103910"/>
    <w:rsid w:val="00103CF3"/>
    <w:rsid w:val="00103F50"/>
    <w:rsid w:val="00103FE5"/>
    <w:rsid w:val="001040C5"/>
    <w:rsid w:val="001043C5"/>
    <w:rsid w:val="0010453E"/>
    <w:rsid w:val="00104AFD"/>
    <w:rsid w:val="00104D01"/>
    <w:rsid w:val="00105C9E"/>
    <w:rsid w:val="0010616A"/>
    <w:rsid w:val="00106405"/>
    <w:rsid w:val="001066BA"/>
    <w:rsid w:val="00107064"/>
    <w:rsid w:val="00107A23"/>
    <w:rsid w:val="00107E44"/>
    <w:rsid w:val="00110759"/>
    <w:rsid w:val="001108B2"/>
    <w:rsid w:val="001109A7"/>
    <w:rsid w:val="00110E0E"/>
    <w:rsid w:val="001110C0"/>
    <w:rsid w:val="00111148"/>
    <w:rsid w:val="00111964"/>
    <w:rsid w:val="00111D00"/>
    <w:rsid w:val="00112277"/>
    <w:rsid w:val="00112289"/>
    <w:rsid w:val="001129F8"/>
    <w:rsid w:val="00113364"/>
    <w:rsid w:val="0011362E"/>
    <w:rsid w:val="00113855"/>
    <w:rsid w:val="00114944"/>
    <w:rsid w:val="00114F60"/>
    <w:rsid w:val="0011620D"/>
    <w:rsid w:val="00116438"/>
    <w:rsid w:val="0011656F"/>
    <w:rsid w:val="00116612"/>
    <w:rsid w:val="00116872"/>
    <w:rsid w:val="00116B6E"/>
    <w:rsid w:val="00116CA1"/>
    <w:rsid w:val="00116F84"/>
    <w:rsid w:val="001175C0"/>
    <w:rsid w:val="00117F90"/>
    <w:rsid w:val="001201DE"/>
    <w:rsid w:val="00120438"/>
    <w:rsid w:val="00120ADB"/>
    <w:rsid w:val="00120AF2"/>
    <w:rsid w:val="00120D2C"/>
    <w:rsid w:val="00120D94"/>
    <w:rsid w:val="00120FEB"/>
    <w:rsid w:val="00122ADB"/>
    <w:rsid w:val="00123034"/>
    <w:rsid w:val="00123081"/>
    <w:rsid w:val="0012399F"/>
    <w:rsid w:val="001242BC"/>
    <w:rsid w:val="00124508"/>
    <w:rsid w:val="001245AE"/>
    <w:rsid w:val="001253CB"/>
    <w:rsid w:val="0012542E"/>
    <w:rsid w:val="0012561C"/>
    <w:rsid w:val="001256E4"/>
    <w:rsid w:val="0012576C"/>
    <w:rsid w:val="00125CA0"/>
    <w:rsid w:val="00126276"/>
    <w:rsid w:val="001264F3"/>
    <w:rsid w:val="00126CF8"/>
    <w:rsid w:val="00126D78"/>
    <w:rsid w:val="00126E18"/>
    <w:rsid w:val="0012703F"/>
    <w:rsid w:val="0012710E"/>
    <w:rsid w:val="001272A4"/>
    <w:rsid w:val="0012760B"/>
    <w:rsid w:val="00127DA1"/>
    <w:rsid w:val="0013207E"/>
    <w:rsid w:val="0013288C"/>
    <w:rsid w:val="00132E99"/>
    <w:rsid w:val="001330E2"/>
    <w:rsid w:val="001333C4"/>
    <w:rsid w:val="001333E1"/>
    <w:rsid w:val="00134448"/>
    <w:rsid w:val="00134487"/>
    <w:rsid w:val="0013524A"/>
    <w:rsid w:val="00135E16"/>
    <w:rsid w:val="001368EB"/>
    <w:rsid w:val="00136B9C"/>
    <w:rsid w:val="00136D41"/>
    <w:rsid w:val="00137140"/>
    <w:rsid w:val="001406C0"/>
    <w:rsid w:val="00141632"/>
    <w:rsid w:val="001418C6"/>
    <w:rsid w:val="00142AB8"/>
    <w:rsid w:val="00142E62"/>
    <w:rsid w:val="0014415C"/>
    <w:rsid w:val="001444B1"/>
    <w:rsid w:val="0014452F"/>
    <w:rsid w:val="00144667"/>
    <w:rsid w:val="00144672"/>
    <w:rsid w:val="001450AD"/>
    <w:rsid w:val="00145235"/>
    <w:rsid w:val="001453A1"/>
    <w:rsid w:val="00145488"/>
    <w:rsid w:val="00145B91"/>
    <w:rsid w:val="00145BF9"/>
    <w:rsid w:val="00145C87"/>
    <w:rsid w:val="00145CA8"/>
    <w:rsid w:val="00145CE3"/>
    <w:rsid w:val="00146081"/>
    <w:rsid w:val="00146296"/>
    <w:rsid w:val="0014665C"/>
    <w:rsid w:val="001466AC"/>
    <w:rsid w:val="00146BF7"/>
    <w:rsid w:val="00147069"/>
    <w:rsid w:val="0014715F"/>
    <w:rsid w:val="00147201"/>
    <w:rsid w:val="0014746F"/>
    <w:rsid w:val="00147D27"/>
    <w:rsid w:val="00150048"/>
    <w:rsid w:val="00150804"/>
    <w:rsid w:val="00150B6B"/>
    <w:rsid w:val="0015166E"/>
    <w:rsid w:val="0015199B"/>
    <w:rsid w:val="001524B1"/>
    <w:rsid w:val="00152951"/>
    <w:rsid w:val="00152F03"/>
    <w:rsid w:val="001534A9"/>
    <w:rsid w:val="001538B7"/>
    <w:rsid w:val="001538EE"/>
    <w:rsid w:val="0015400C"/>
    <w:rsid w:val="00154280"/>
    <w:rsid w:val="0015444A"/>
    <w:rsid w:val="00154607"/>
    <w:rsid w:val="00154877"/>
    <w:rsid w:val="00154951"/>
    <w:rsid w:val="00155141"/>
    <w:rsid w:val="001557C1"/>
    <w:rsid w:val="00155853"/>
    <w:rsid w:val="00155910"/>
    <w:rsid w:val="00155D8F"/>
    <w:rsid w:val="00156FA3"/>
    <w:rsid w:val="00157DB2"/>
    <w:rsid w:val="0016065B"/>
    <w:rsid w:val="00160717"/>
    <w:rsid w:val="00160BC1"/>
    <w:rsid w:val="00160ECE"/>
    <w:rsid w:val="001619F2"/>
    <w:rsid w:val="00161B7D"/>
    <w:rsid w:val="00161D21"/>
    <w:rsid w:val="00161E11"/>
    <w:rsid w:val="0016275B"/>
    <w:rsid w:val="00162D7F"/>
    <w:rsid w:val="001643B6"/>
    <w:rsid w:val="001645C2"/>
    <w:rsid w:val="0016647E"/>
    <w:rsid w:val="001667F2"/>
    <w:rsid w:val="00166CA6"/>
    <w:rsid w:val="00166F0F"/>
    <w:rsid w:val="001674E6"/>
    <w:rsid w:val="00167B86"/>
    <w:rsid w:val="00167C27"/>
    <w:rsid w:val="00167D09"/>
    <w:rsid w:val="00170442"/>
    <w:rsid w:val="00170B69"/>
    <w:rsid w:val="001712D0"/>
    <w:rsid w:val="001712ED"/>
    <w:rsid w:val="0017178C"/>
    <w:rsid w:val="00171AE9"/>
    <w:rsid w:val="00171DDF"/>
    <w:rsid w:val="00171F0E"/>
    <w:rsid w:val="00171FE7"/>
    <w:rsid w:val="001729F1"/>
    <w:rsid w:val="00172A27"/>
    <w:rsid w:val="00172DCC"/>
    <w:rsid w:val="00174A35"/>
    <w:rsid w:val="0017642E"/>
    <w:rsid w:val="00177566"/>
    <w:rsid w:val="00180121"/>
    <w:rsid w:val="00180CC6"/>
    <w:rsid w:val="00180E3B"/>
    <w:rsid w:val="001812E3"/>
    <w:rsid w:val="001813CD"/>
    <w:rsid w:val="00182DC9"/>
    <w:rsid w:val="00183472"/>
    <w:rsid w:val="00183780"/>
    <w:rsid w:val="00183CC4"/>
    <w:rsid w:val="001840DF"/>
    <w:rsid w:val="0018456C"/>
    <w:rsid w:val="00184579"/>
    <w:rsid w:val="0018472F"/>
    <w:rsid w:val="00184D19"/>
    <w:rsid w:val="0018512E"/>
    <w:rsid w:val="00185457"/>
    <w:rsid w:val="001854FA"/>
    <w:rsid w:val="001863E6"/>
    <w:rsid w:val="00186B87"/>
    <w:rsid w:val="00186F0E"/>
    <w:rsid w:val="00186FA2"/>
    <w:rsid w:val="00187690"/>
    <w:rsid w:val="001879E6"/>
    <w:rsid w:val="00187C6F"/>
    <w:rsid w:val="00187FF6"/>
    <w:rsid w:val="00190B38"/>
    <w:rsid w:val="00190FE5"/>
    <w:rsid w:val="001913C0"/>
    <w:rsid w:val="00192202"/>
    <w:rsid w:val="00192935"/>
    <w:rsid w:val="00192D20"/>
    <w:rsid w:val="00192D34"/>
    <w:rsid w:val="00192EA0"/>
    <w:rsid w:val="00192FAB"/>
    <w:rsid w:val="00193002"/>
    <w:rsid w:val="00193085"/>
    <w:rsid w:val="00193810"/>
    <w:rsid w:val="00193A8E"/>
    <w:rsid w:val="001942DF"/>
    <w:rsid w:val="00194D0E"/>
    <w:rsid w:val="001953A7"/>
    <w:rsid w:val="00195F25"/>
    <w:rsid w:val="001963AC"/>
    <w:rsid w:val="001966F2"/>
    <w:rsid w:val="001969C1"/>
    <w:rsid w:val="00196A2D"/>
    <w:rsid w:val="001974EB"/>
    <w:rsid w:val="00197A91"/>
    <w:rsid w:val="00197E0B"/>
    <w:rsid w:val="001A0045"/>
    <w:rsid w:val="001A0109"/>
    <w:rsid w:val="001A018B"/>
    <w:rsid w:val="001A0C2D"/>
    <w:rsid w:val="001A0F58"/>
    <w:rsid w:val="001A1CDA"/>
    <w:rsid w:val="001A1D6C"/>
    <w:rsid w:val="001A28F0"/>
    <w:rsid w:val="001A2D6A"/>
    <w:rsid w:val="001A3DEA"/>
    <w:rsid w:val="001A3FBD"/>
    <w:rsid w:val="001A4BC4"/>
    <w:rsid w:val="001A5250"/>
    <w:rsid w:val="001A59B5"/>
    <w:rsid w:val="001A5D61"/>
    <w:rsid w:val="001A5FA7"/>
    <w:rsid w:val="001A62A8"/>
    <w:rsid w:val="001A67C3"/>
    <w:rsid w:val="001A6D9F"/>
    <w:rsid w:val="001A765F"/>
    <w:rsid w:val="001A7D71"/>
    <w:rsid w:val="001B07A8"/>
    <w:rsid w:val="001B0BEE"/>
    <w:rsid w:val="001B0C3C"/>
    <w:rsid w:val="001B15D0"/>
    <w:rsid w:val="001B1807"/>
    <w:rsid w:val="001B1CEB"/>
    <w:rsid w:val="001B1D20"/>
    <w:rsid w:val="001B20D7"/>
    <w:rsid w:val="001B25DD"/>
    <w:rsid w:val="001B2A70"/>
    <w:rsid w:val="001B2C43"/>
    <w:rsid w:val="001B30BA"/>
    <w:rsid w:val="001B391C"/>
    <w:rsid w:val="001B394C"/>
    <w:rsid w:val="001B3F85"/>
    <w:rsid w:val="001B495D"/>
    <w:rsid w:val="001B51FB"/>
    <w:rsid w:val="001B524B"/>
    <w:rsid w:val="001B53EC"/>
    <w:rsid w:val="001B562B"/>
    <w:rsid w:val="001B5B35"/>
    <w:rsid w:val="001B5B9E"/>
    <w:rsid w:val="001C0A6F"/>
    <w:rsid w:val="001C1699"/>
    <w:rsid w:val="001C2022"/>
    <w:rsid w:val="001C23F0"/>
    <w:rsid w:val="001C2B9B"/>
    <w:rsid w:val="001C316E"/>
    <w:rsid w:val="001C3A7D"/>
    <w:rsid w:val="001C3D22"/>
    <w:rsid w:val="001C3E1F"/>
    <w:rsid w:val="001C4509"/>
    <w:rsid w:val="001C4622"/>
    <w:rsid w:val="001C5DDC"/>
    <w:rsid w:val="001C66D9"/>
    <w:rsid w:val="001C6939"/>
    <w:rsid w:val="001C6AC3"/>
    <w:rsid w:val="001C6DFC"/>
    <w:rsid w:val="001C7E39"/>
    <w:rsid w:val="001D0469"/>
    <w:rsid w:val="001D04FC"/>
    <w:rsid w:val="001D1053"/>
    <w:rsid w:val="001D1BAC"/>
    <w:rsid w:val="001D2FE4"/>
    <w:rsid w:val="001D31B1"/>
    <w:rsid w:val="001D32D8"/>
    <w:rsid w:val="001D3661"/>
    <w:rsid w:val="001D3972"/>
    <w:rsid w:val="001D3C1A"/>
    <w:rsid w:val="001D3C70"/>
    <w:rsid w:val="001D436B"/>
    <w:rsid w:val="001D439E"/>
    <w:rsid w:val="001D4F10"/>
    <w:rsid w:val="001D5176"/>
    <w:rsid w:val="001D536F"/>
    <w:rsid w:val="001D5B3B"/>
    <w:rsid w:val="001D69A7"/>
    <w:rsid w:val="001D72CD"/>
    <w:rsid w:val="001D7332"/>
    <w:rsid w:val="001D7850"/>
    <w:rsid w:val="001D7C16"/>
    <w:rsid w:val="001E0D4D"/>
    <w:rsid w:val="001E15E3"/>
    <w:rsid w:val="001E1EC4"/>
    <w:rsid w:val="001E2163"/>
    <w:rsid w:val="001E23D3"/>
    <w:rsid w:val="001E291B"/>
    <w:rsid w:val="001E2F5B"/>
    <w:rsid w:val="001E34D9"/>
    <w:rsid w:val="001E4009"/>
    <w:rsid w:val="001E46B5"/>
    <w:rsid w:val="001E487D"/>
    <w:rsid w:val="001E4BCD"/>
    <w:rsid w:val="001E4F68"/>
    <w:rsid w:val="001E5B8A"/>
    <w:rsid w:val="001E5FE9"/>
    <w:rsid w:val="001E66B6"/>
    <w:rsid w:val="001E6D7A"/>
    <w:rsid w:val="001E6D92"/>
    <w:rsid w:val="001E71A8"/>
    <w:rsid w:val="001E71BE"/>
    <w:rsid w:val="001E71E8"/>
    <w:rsid w:val="001E799A"/>
    <w:rsid w:val="001E7AD0"/>
    <w:rsid w:val="001E7F9C"/>
    <w:rsid w:val="001F003B"/>
    <w:rsid w:val="001F0323"/>
    <w:rsid w:val="001F0965"/>
    <w:rsid w:val="001F0EAF"/>
    <w:rsid w:val="001F13FA"/>
    <w:rsid w:val="001F153C"/>
    <w:rsid w:val="001F1A31"/>
    <w:rsid w:val="001F1B50"/>
    <w:rsid w:val="001F30F3"/>
    <w:rsid w:val="001F388E"/>
    <w:rsid w:val="001F3E27"/>
    <w:rsid w:val="001F46A7"/>
    <w:rsid w:val="001F519D"/>
    <w:rsid w:val="001F53A9"/>
    <w:rsid w:val="001F581F"/>
    <w:rsid w:val="001F62DD"/>
    <w:rsid w:val="001F63F6"/>
    <w:rsid w:val="002002AD"/>
    <w:rsid w:val="0020061D"/>
    <w:rsid w:val="00200687"/>
    <w:rsid w:val="002010AA"/>
    <w:rsid w:val="00201FEB"/>
    <w:rsid w:val="0020299D"/>
    <w:rsid w:val="00202FFE"/>
    <w:rsid w:val="002033A6"/>
    <w:rsid w:val="00203CF4"/>
    <w:rsid w:val="00204C92"/>
    <w:rsid w:val="0020520A"/>
    <w:rsid w:val="00205213"/>
    <w:rsid w:val="00205E57"/>
    <w:rsid w:val="00206E46"/>
    <w:rsid w:val="00206EFE"/>
    <w:rsid w:val="002071E5"/>
    <w:rsid w:val="00207228"/>
    <w:rsid w:val="00210291"/>
    <w:rsid w:val="002117A1"/>
    <w:rsid w:val="00211821"/>
    <w:rsid w:val="0021298B"/>
    <w:rsid w:val="00213875"/>
    <w:rsid w:val="00213A07"/>
    <w:rsid w:val="00214CA2"/>
    <w:rsid w:val="00214F4F"/>
    <w:rsid w:val="0021517A"/>
    <w:rsid w:val="002154F7"/>
    <w:rsid w:val="0021618C"/>
    <w:rsid w:val="002169FD"/>
    <w:rsid w:val="00217541"/>
    <w:rsid w:val="0021756B"/>
    <w:rsid w:val="002176CB"/>
    <w:rsid w:val="00217799"/>
    <w:rsid w:val="002206B6"/>
    <w:rsid w:val="002208B2"/>
    <w:rsid w:val="002217F1"/>
    <w:rsid w:val="002222CC"/>
    <w:rsid w:val="00222ECE"/>
    <w:rsid w:val="0022329A"/>
    <w:rsid w:val="0022358B"/>
    <w:rsid w:val="002242DA"/>
    <w:rsid w:val="0022460B"/>
    <w:rsid w:val="00224762"/>
    <w:rsid w:val="002250F8"/>
    <w:rsid w:val="0022570B"/>
    <w:rsid w:val="002257E3"/>
    <w:rsid w:val="00225856"/>
    <w:rsid w:val="002258A5"/>
    <w:rsid w:val="00225A37"/>
    <w:rsid w:val="00225E00"/>
    <w:rsid w:val="00225F78"/>
    <w:rsid w:val="002265A4"/>
    <w:rsid w:val="0022777D"/>
    <w:rsid w:val="00227EAF"/>
    <w:rsid w:val="00227FB9"/>
    <w:rsid w:val="00230F4E"/>
    <w:rsid w:val="00231623"/>
    <w:rsid w:val="00231825"/>
    <w:rsid w:val="00231888"/>
    <w:rsid w:val="00231E9A"/>
    <w:rsid w:val="00231EB5"/>
    <w:rsid w:val="00231F2C"/>
    <w:rsid w:val="002326FE"/>
    <w:rsid w:val="0023297B"/>
    <w:rsid w:val="00232F1F"/>
    <w:rsid w:val="00233761"/>
    <w:rsid w:val="00233D64"/>
    <w:rsid w:val="00233F30"/>
    <w:rsid w:val="00234530"/>
    <w:rsid w:val="002347AE"/>
    <w:rsid w:val="00234879"/>
    <w:rsid w:val="00234D33"/>
    <w:rsid w:val="002354BA"/>
    <w:rsid w:val="0023580A"/>
    <w:rsid w:val="00235B85"/>
    <w:rsid w:val="002361FE"/>
    <w:rsid w:val="00236A97"/>
    <w:rsid w:val="00236EFD"/>
    <w:rsid w:val="00236F7F"/>
    <w:rsid w:val="0023711F"/>
    <w:rsid w:val="00237221"/>
    <w:rsid w:val="002373DE"/>
    <w:rsid w:val="0023782D"/>
    <w:rsid w:val="0024016A"/>
    <w:rsid w:val="0024069D"/>
    <w:rsid w:val="00240BA9"/>
    <w:rsid w:val="00241A72"/>
    <w:rsid w:val="0024273F"/>
    <w:rsid w:val="0024276D"/>
    <w:rsid w:val="00242D2F"/>
    <w:rsid w:val="00242D6C"/>
    <w:rsid w:val="002430BE"/>
    <w:rsid w:val="0024311D"/>
    <w:rsid w:val="0024363B"/>
    <w:rsid w:val="002439DB"/>
    <w:rsid w:val="00243E1C"/>
    <w:rsid w:val="00244590"/>
    <w:rsid w:val="00245242"/>
    <w:rsid w:val="002453B4"/>
    <w:rsid w:val="002462B0"/>
    <w:rsid w:val="00246B00"/>
    <w:rsid w:val="0024753C"/>
    <w:rsid w:val="00247672"/>
    <w:rsid w:val="00247938"/>
    <w:rsid w:val="00250941"/>
    <w:rsid w:val="0025100B"/>
    <w:rsid w:val="0025104E"/>
    <w:rsid w:val="00251249"/>
    <w:rsid w:val="00251804"/>
    <w:rsid w:val="00252734"/>
    <w:rsid w:val="00252BD3"/>
    <w:rsid w:val="0025312F"/>
    <w:rsid w:val="002531DF"/>
    <w:rsid w:val="00253223"/>
    <w:rsid w:val="00253B81"/>
    <w:rsid w:val="00253F62"/>
    <w:rsid w:val="00253FFC"/>
    <w:rsid w:val="00254B74"/>
    <w:rsid w:val="00254F17"/>
    <w:rsid w:val="002554AD"/>
    <w:rsid w:val="002557DB"/>
    <w:rsid w:val="00255ED5"/>
    <w:rsid w:val="0025626A"/>
    <w:rsid w:val="00256C63"/>
    <w:rsid w:val="00257156"/>
    <w:rsid w:val="00257C31"/>
    <w:rsid w:val="00261056"/>
    <w:rsid w:val="00261D12"/>
    <w:rsid w:val="00261D2D"/>
    <w:rsid w:val="00261FB2"/>
    <w:rsid w:val="002623FA"/>
    <w:rsid w:val="002624AA"/>
    <w:rsid w:val="00262E97"/>
    <w:rsid w:val="00262F53"/>
    <w:rsid w:val="0026304B"/>
    <w:rsid w:val="0026442C"/>
    <w:rsid w:val="00264714"/>
    <w:rsid w:val="00264C75"/>
    <w:rsid w:val="00265092"/>
    <w:rsid w:val="002653D0"/>
    <w:rsid w:val="00265866"/>
    <w:rsid w:val="00265D4A"/>
    <w:rsid w:val="00266284"/>
    <w:rsid w:val="00266883"/>
    <w:rsid w:val="0027054D"/>
    <w:rsid w:val="002706B9"/>
    <w:rsid w:val="0027077A"/>
    <w:rsid w:val="0027223F"/>
    <w:rsid w:val="00272761"/>
    <w:rsid w:val="002727CD"/>
    <w:rsid w:val="00272D8E"/>
    <w:rsid w:val="00273502"/>
    <w:rsid w:val="00273CAC"/>
    <w:rsid w:val="00276275"/>
    <w:rsid w:val="002763CB"/>
    <w:rsid w:val="002767E5"/>
    <w:rsid w:val="0027749F"/>
    <w:rsid w:val="00280006"/>
    <w:rsid w:val="00280346"/>
    <w:rsid w:val="002807FC"/>
    <w:rsid w:val="00280998"/>
    <w:rsid w:val="00281A49"/>
    <w:rsid w:val="00281C8F"/>
    <w:rsid w:val="0028214E"/>
    <w:rsid w:val="002827B1"/>
    <w:rsid w:val="002837DE"/>
    <w:rsid w:val="00284A81"/>
    <w:rsid w:val="00284D15"/>
    <w:rsid w:val="00284E2F"/>
    <w:rsid w:val="00284FD2"/>
    <w:rsid w:val="00285BC3"/>
    <w:rsid w:val="00285FB7"/>
    <w:rsid w:val="0028657D"/>
    <w:rsid w:val="00286BA5"/>
    <w:rsid w:val="00286D86"/>
    <w:rsid w:val="00287517"/>
    <w:rsid w:val="00290AEE"/>
    <w:rsid w:val="00291E06"/>
    <w:rsid w:val="00291E32"/>
    <w:rsid w:val="0029254F"/>
    <w:rsid w:val="00292590"/>
    <w:rsid w:val="00292799"/>
    <w:rsid w:val="00292C4B"/>
    <w:rsid w:val="00292DF9"/>
    <w:rsid w:val="00292F13"/>
    <w:rsid w:val="00292FBB"/>
    <w:rsid w:val="002938C0"/>
    <w:rsid w:val="00294494"/>
    <w:rsid w:val="0029466A"/>
    <w:rsid w:val="002957C1"/>
    <w:rsid w:val="0029596C"/>
    <w:rsid w:val="002962A9"/>
    <w:rsid w:val="0029675E"/>
    <w:rsid w:val="0029769B"/>
    <w:rsid w:val="00297C5B"/>
    <w:rsid w:val="002A0022"/>
    <w:rsid w:val="002A012E"/>
    <w:rsid w:val="002A0399"/>
    <w:rsid w:val="002A059C"/>
    <w:rsid w:val="002A0AE0"/>
    <w:rsid w:val="002A2C7C"/>
    <w:rsid w:val="002A2E7B"/>
    <w:rsid w:val="002A3794"/>
    <w:rsid w:val="002A37D2"/>
    <w:rsid w:val="002A455E"/>
    <w:rsid w:val="002A4A3E"/>
    <w:rsid w:val="002A5488"/>
    <w:rsid w:val="002A5509"/>
    <w:rsid w:val="002A5CC7"/>
    <w:rsid w:val="002A689B"/>
    <w:rsid w:val="002A6FB9"/>
    <w:rsid w:val="002A737E"/>
    <w:rsid w:val="002A74D5"/>
    <w:rsid w:val="002A7943"/>
    <w:rsid w:val="002A7946"/>
    <w:rsid w:val="002A7DAA"/>
    <w:rsid w:val="002B0147"/>
    <w:rsid w:val="002B0A7B"/>
    <w:rsid w:val="002B0B4B"/>
    <w:rsid w:val="002B13B1"/>
    <w:rsid w:val="002B16A4"/>
    <w:rsid w:val="002B174D"/>
    <w:rsid w:val="002B1990"/>
    <w:rsid w:val="002B1DBA"/>
    <w:rsid w:val="002B24D8"/>
    <w:rsid w:val="002B2C66"/>
    <w:rsid w:val="002B3214"/>
    <w:rsid w:val="002B332E"/>
    <w:rsid w:val="002B3B3A"/>
    <w:rsid w:val="002B3F41"/>
    <w:rsid w:val="002B4623"/>
    <w:rsid w:val="002B4A5B"/>
    <w:rsid w:val="002B4C4A"/>
    <w:rsid w:val="002B5306"/>
    <w:rsid w:val="002B5D70"/>
    <w:rsid w:val="002B5D72"/>
    <w:rsid w:val="002B5F02"/>
    <w:rsid w:val="002B665B"/>
    <w:rsid w:val="002B6ABD"/>
    <w:rsid w:val="002B6BB7"/>
    <w:rsid w:val="002B6FCE"/>
    <w:rsid w:val="002B7A29"/>
    <w:rsid w:val="002B7B0C"/>
    <w:rsid w:val="002C05D7"/>
    <w:rsid w:val="002C08CE"/>
    <w:rsid w:val="002C12BE"/>
    <w:rsid w:val="002C17BD"/>
    <w:rsid w:val="002C17BF"/>
    <w:rsid w:val="002C1862"/>
    <w:rsid w:val="002C3367"/>
    <w:rsid w:val="002C3981"/>
    <w:rsid w:val="002C3D8E"/>
    <w:rsid w:val="002C3E8C"/>
    <w:rsid w:val="002C3F28"/>
    <w:rsid w:val="002C4008"/>
    <w:rsid w:val="002C417E"/>
    <w:rsid w:val="002C47ED"/>
    <w:rsid w:val="002C4805"/>
    <w:rsid w:val="002C4D5E"/>
    <w:rsid w:val="002C5615"/>
    <w:rsid w:val="002C581E"/>
    <w:rsid w:val="002C668B"/>
    <w:rsid w:val="002C67C4"/>
    <w:rsid w:val="002C77F6"/>
    <w:rsid w:val="002C79FF"/>
    <w:rsid w:val="002D00D2"/>
    <w:rsid w:val="002D0959"/>
    <w:rsid w:val="002D0AE6"/>
    <w:rsid w:val="002D10CF"/>
    <w:rsid w:val="002D137E"/>
    <w:rsid w:val="002D15A4"/>
    <w:rsid w:val="002D1617"/>
    <w:rsid w:val="002D1634"/>
    <w:rsid w:val="002D1A3B"/>
    <w:rsid w:val="002D2058"/>
    <w:rsid w:val="002D222E"/>
    <w:rsid w:val="002D24D0"/>
    <w:rsid w:val="002D293F"/>
    <w:rsid w:val="002D30BA"/>
    <w:rsid w:val="002D3102"/>
    <w:rsid w:val="002D340D"/>
    <w:rsid w:val="002D3BC0"/>
    <w:rsid w:val="002D3D84"/>
    <w:rsid w:val="002D43C0"/>
    <w:rsid w:val="002D4B66"/>
    <w:rsid w:val="002D4DA4"/>
    <w:rsid w:val="002D4DEF"/>
    <w:rsid w:val="002D5A78"/>
    <w:rsid w:val="002D694D"/>
    <w:rsid w:val="002D6E8E"/>
    <w:rsid w:val="002D7088"/>
    <w:rsid w:val="002D780C"/>
    <w:rsid w:val="002D7F92"/>
    <w:rsid w:val="002E0044"/>
    <w:rsid w:val="002E0355"/>
    <w:rsid w:val="002E055F"/>
    <w:rsid w:val="002E078E"/>
    <w:rsid w:val="002E08D8"/>
    <w:rsid w:val="002E0B5F"/>
    <w:rsid w:val="002E1513"/>
    <w:rsid w:val="002E166A"/>
    <w:rsid w:val="002E1B01"/>
    <w:rsid w:val="002E1BCE"/>
    <w:rsid w:val="002E1D29"/>
    <w:rsid w:val="002E23AA"/>
    <w:rsid w:val="002E25CA"/>
    <w:rsid w:val="002E2AEC"/>
    <w:rsid w:val="002E3918"/>
    <w:rsid w:val="002E4273"/>
    <w:rsid w:val="002E4464"/>
    <w:rsid w:val="002E4B79"/>
    <w:rsid w:val="002E5250"/>
    <w:rsid w:val="002E591E"/>
    <w:rsid w:val="002E5CB4"/>
    <w:rsid w:val="002E684A"/>
    <w:rsid w:val="002E7049"/>
    <w:rsid w:val="002E7328"/>
    <w:rsid w:val="002F1082"/>
    <w:rsid w:val="002F21B0"/>
    <w:rsid w:val="002F2320"/>
    <w:rsid w:val="002F2BBC"/>
    <w:rsid w:val="002F33FD"/>
    <w:rsid w:val="002F363E"/>
    <w:rsid w:val="002F3782"/>
    <w:rsid w:val="002F3FCD"/>
    <w:rsid w:val="002F4716"/>
    <w:rsid w:val="002F550F"/>
    <w:rsid w:val="002F56DC"/>
    <w:rsid w:val="002F5740"/>
    <w:rsid w:val="002F5D2B"/>
    <w:rsid w:val="002F5F54"/>
    <w:rsid w:val="002F63D2"/>
    <w:rsid w:val="002F6415"/>
    <w:rsid w:val="002F64BF"/>
    <w:rsid w:val="002F659A"/>
    <w:rsid w:val="00300902"/>
    <w:rsid w:val="00300C6E"/>
    <w:rsid w:val="003021C1"/>
    <w:rsid w:val="0030290F"/>
    <w:rsid w:val="00302FFC"/>
    <w:rsid w:val="003030CF"/>
    <w:rsid w:val="00303EBA"/>
    <w:rsid w:val="00303ED4"/>
    <w:rsid w:val="003043DF"/>
    <w:rsid w:val="003046F0"/>
    <w:rsid w:val="003047E6"/>
    <w:rsid w:val="003053DF"/>
    <w:rsid w:val="00305437"/>
    <w:rsid w:val="00305556"/>
    <w:rsid w:val="003067EF"/>
    <w:rsid w:val="00306F3A"/>
    <w:rsid w:val="003073BF"/>
    <w:rsid w:val="0031022C"/>
    <w:rsid w:val="0031040D"/>
    <w:rsid w:val="003106E2"/>
    <w:rsid w:val="003109EC"/>
    <w:rsid w:val="00311C21"/>
    <w:rsid w:val="00311C2E"/>
    <w:rsid w:val="003122E3"/>
    <w:rsid w:val="00312441"/>
    <w:rsid w:val="0031260B"/>
    <w:rsid w:val="00312DF9"/>
    <w:rsid w:val="003134F5"/>
    <w:rsid w:val="00313A34"/>
    <w:rsid w:val="00313E04"/>
    <w:rsid w:val="00314033"/>
    <w:rsid w:val="00314156"/>
    <w:rsid w:val="00314968"/>
    <w:rsid w:val="00314AF9"/>
    <w:rsid w:val="00314F16"/>
    <w:rsid w:val="00315040"/>
    <w:rsid w:val="0031535D"/>
    <w:rsid w:val="003158B6"/>
    <w:rsid w:val="003159A4"/>
    <w:rsid w:val="00315B16"/>
    <w:rsid w:val="00315C77"/>
    <w:rsid w:val="00316158"/>
    <w:rsid w:val="0031678A"/>
    <w:rsid w:val="00316848"/>
    <w:rsid w:val="00316D38"/>
    <w:rsid w:val="00316D56"/>
    <w:rsid w:val="00316E65"/>
    <w:rsid w:val="00317C5B"/>
    <w:rsid w:val="00320905"/>
    <w:rsid w:val="00320CC0"/>
    <w:rsid w:val="0032126B"/>
    <w:rsid w:val="00322C10"/>
    <w:rsid w:val="00322C6E"/>
    <w:rsid w:val="00322D64"/>
    <w:rsid w:val="00323736"/>
    <w:rsid w:val="00323F74"/>
    <w:rsid w:val="0032469F"/>
    <w:rsid w:val="00324A68"/>
    <w:rsid w:val="00324F41"/>
    <w:rsid w:val="003252AE"/>
    <w:rsid w:val="00325E9E"/>
    <w:rsid w:val="00325EAF"/>
    <w:rsid w:val="00325F89"/>
    <w:rsid w:val="00325F8E"/>
    <w:rsid w:val="00326594"/>
    <w:rsid w:val="00326721"/>
    <w:rsid w:val="00326D73"/>
    <w:rsid w:val="00326DA8"/>
    <w:rsid w:val="00326E11"/>
    <w:rsid w:val="00327915"/>
    <w:rsid w:val="00327D31"/>
    <w:rsid w:val="00327EFE"/>
    <w:rsid w:val="00327FB5"/>
    <w:rsid w:val="00330DEF"/>
    <w:rsid w:val="003311DE"/>
    <w:rsid w:val="00331232"/>
    <w:rsid w:val="00331814"/>
    <w:rsid w:val="00331BC6"/>
    <w:rsid w:val="00332240"/>
    <w:rsid w:val="0033237A"/>
    <w:rsid w:val="003324CE"/>
    <w:rsid w:val="003326C5"/>
    <w:rsid w:val="003327A4"/>
    <w:rsid w:val="00332DCE"/>
    <w:rsid w:val="00333905"/>
    <w:rsid w:val="003347BD"/>
    <w:rsid w:val="00334850"/>
    <w:rsid w:val="003355C4"/>
    <w:rsid w:val="00335873"/>
    <w:rsid w:val="00335E4F"/>
    <w:rsid w:val="00336103"/>
    <w:rsid w:val="00336412"/>
    <w:rsid w:val="003367CA"/>
    <w:rsid w:val="00336803"/>
    <w:rsid w:val="00336DE2"/>
    <w:rsid w:val="00336F51"/>
    <w:rsid w:val="0033766B"/>
    <w:rsid w:val="00337699"/>
    <w:rsid w:val="00337B7F"/>
    <w:rsid w:val="00340733"/>
    <w:rsid w:val="003408C4"/>
    <w:rsid w:val="00340A9D"/>
    <w:rsid w:val="0034182C"/>
    <w:rsid w:val="00341A3E"/>
    <w:rsid w:val="00341E4A"/>
    <w:rsid w:val="003420A0"/>
    <w:rsid w:val="003424BF"/>
    <w:rsid w:val="00342542"/>
    <w:rsid w:val="00342727"/>
    <w:rsid w:val="00342E74"/>
    <w:rsid w:val="00342F0E"/>
    <w:rsid w:val="0034303D"/>
    <w:rsid w:val="0034322E"/>
    <w:rsid w:val="00343480"/>
    <w:rsid w:val="00343B19"/>
    <w:rsid w:val="00343C66"/>
    <w:rsid w:val="00343E11"/>
    <w:rsid w:val="00343EE2"/>
    <w:rsid w:val="0034438F"/>
    <w:rsid w:val="00344839"/>
    <w:rsid w:val="003450C7"/>
    <w:rsid w:val="00345661"/>
    <w:rsid w:val="00345E8E"/>
    <w:rsid w:val="00346842"/>
    <w:rsid w:val="00346C2F"/>
    <w:rsid w:val="00346D2F"/>
    <w:rsid w:val="003476D1"/>
    <w:rsid w:val="003477E0"/>
    <w:rsid w:val="00347A04"/>
    <w:rsid w:val="00347D69"/>
    <w:rsid w:val="0035022C"/>
    <w:rsid w:val="00350F18"/>
    <w:rsid w:val="0035215D"/>
    <w:rsid w:val="003523BB"/>
    <w:rsid w:val="00352A50"/>
    <w:rsid w:val="00353369"/>
    <w:rsid w:val="00353680"/>
    <w:rsid w:val="003538BA"/>
    <w:rsid w:val="0035455A"/>
    <w:rsid w:val="00355AE2"/>
    <w:rsid w:val="00355E4A"/>
    <w:rsid w:val="00355F48"/>
    <w:rsid w:val="00355F58"/>
    <w:rsid w:val="00356DBF"/>
    <w:rsid w:val="00356FD8"/>
    <w:rsid w:val="00356FDC"/>
    <w:rsid w:val="0035717E"/>
    <w:rsid w:val="00357AA5"/>
    <w:rsid w:val="00357B5F"/>
    <w:rsid w:val="003603B0"/>
    <w:rsid w:val="00360C68"/>
    <w:rsid w:val="00361EE3"/>
    <w:rsid w:val="003628BA"/>
    <w:rsid w:val="00362B48"/>
    <w:rsid w:val="00362D7F"/>
    <w:rsid w:val="00362FFC"/>
    <w:rsid w:val="003632C6"/>
    <w:rsid w:val="003636EE"/>
    <w:rsid w:val="00363A7A"/>
    <w:rsid w:val="00363D45"/>
    <w:rsid w:val="00363FDF"/>
    <w:rsid w:val="00364170"/>
    <w:rsid w:val="00364728"/>
    <w:rsid w:val="003647F7"/>
    <w:rsid w:val="00364CD5"/>
    <w:rsid w:val="003655A6"/>
    <w:rsid w:val="00365640"/>
    <w:rsid w:val="00365C61"/>
    <w:rsid w:val="00365D0B"/>
    <w:rsid w:val="00365FC7"/>
    <w:rsid w:val="00366541"/>
    <w:rsid w:val="003673CC"/>
    <w:rsid w:val="0036758B"/>
    <w:rsid w:val="0037028F"/>
    <w:rsid w:val="00371FB1"/>
    <w:rsid w:val="00373173"/>
    <w:rsid w:val="00373250"/>
    <w:rsid w:val="0037377E"/>
    <w:rsid w:val="00373916"/>
    <w:rsid w:val="00373AD1"/>
    <w:rsid w:val="00373DC0"/>
    <w:rsid w:val="00373EAF"/>
    <w:rsid w:val="00373FE4"/>
    <w:rsid w:val="00374264"/>
    <w:rsid w:val="003742E8"/>
    <w:rsid w:val="0037437D"/>
    <w:rsid w:val="003744A1"/>
    <w:rsid w:val="00375407"/>
    <w:rsid w:val="0037598E"/>
    <w:rsid w:val="00375BA3"/>
    <w:rsid w:val="0037633E"/>
    <w:rsid w:val="00376ABD"/>
    <w:rsid w:val="003772F1"/>
    <w:rsid w:val="00377F40"/>
    <w:rsid w:val="00380169"/>
    <w:rsid w:val="0038026C"/>
    <w:rsid w:val="00380AFC"/>
    <w:rsid w:val="003810A3"/>
    <w:rsid w:val="00381802"/>
    <w:rsid w:val="00382699"/>
    <w:rsid w:val="00383C71"/>
    <w:rsid w:val="00384424"/>
    <w:rsid w:val="00384788"/>
    <w:rsid w:val="003854B1"/>
    <w:rsid w:val="00385CE3"/>
    <w:rsid w:val="0038621B"/>
    <w:rsid w:val="00386273"/>
    <w:rsid w:val="00386C72"/>
    <w:rsid w:val="003871E7"/>
    <w:rsid w:val="00387383"/>
    <w:rsid w:val="0038739D"/>
    <w:rsid w:val="003875F1"/>
    <w:rsid w:val="0038770C"/>
    <w:rsid w:val="00387897"/>
    <w:rsid w:val="0038795B"/>
    <w:rsid w:val="0039008E"/>
    <w:rsid w:val="003900EA"/>
    <w:rsid w:val="0039081F"/>
    <w:rsid w:val="00390ACC"/>
    <w:rsid w:val="00390BEB"/>
    <w:rsid w:val="00390E02"/>
    <w:rsid w:val="0039106B"/>
    <w:rsid w:val="00391186"/>
    <w:rsid w:val="003914AB"/>
    <w:rsid w:val="003915EF"/>
    <w:rsid w:val="003916DA"/>
    <w:rsid w:val="003919C0"/>
    <w:rsid w:val="00391CDC"/>
    <w:rsid w:val="00391D54"/>
    <w:rsid w:val="00392148"/>
    <w:rsid w:val="00392287"/>
    <w:rsid w:val="00392353"/>
    <w:rsid w:val="0039273B"/>
    <w:rsid w:val="00392C8F"/>
    <w:rsid w:val="00393073"/>
    <w:rsid w:val="00393597"/>
    <w:rsid w:val="0039378F"/>
    <w:rsid w:val="003939D2"/>
    <w:rsid w:val="003943B6"/>
    <w:rsid w:val="00394FCC"/>
    <w:rsid w:val="003958B8"/>
    <w:rsid w:val="00395995"/>
    <w:rsid w:val="00396DE0"/>
    <w:rsid w:val="0039732C"/>
    <w:rsid w:val="00397624"/>
    <w:rsid w:val="003978F0"/>
    <w:rsid w:val="00397B90"/>
    <w:rsid w:val="003A00AA"/>
    <w:rsid w:val="003A0A14"/>
    <w:rsid w:val="003A0A6D"/>
    <w:rsid w:val="003A0CC8"/>
    <w:rsid w:val="003A0EF7"/>
    <w:rsid w:val="003A10B7"/>
    <w:rsid w:val="003A2137"/>
    <w:rsid w:val="003A28D5"/>
    <w:rsid w:val="003A29CC"/>
    <w:rsid w:val="003A29E5"/>
    <w:rsid w:val="003A2E6C"/>
    <w:rsid w:val="003A326A"/>
    <w:rsid w:val="003A32DE"/>
    <w:rsid w:val="003A32FD"/>
    <w:rsid w:val="003A3307"/>
    <w:rsid w:val="003A3323"/>
    <w:rsid w:val="003A3B61"/>
    <w:rsid w:val="003A3BC6"/>
    <w:rsid w:val="003A3BF4"/>
    <w:rsid w:val="003A3F95"/>
    <w:rsid w:val="003A4F50"/>
    <w:rsid w:val="003A5B09"/>
    <w:rsid w:val="003A5E51"/>
    <w:rsid w:val="003A6256"/>
    <w:rsid w:val="003A6613"/>
    <w:rsid w:val="003A6708"/>
    <w:rsid w:val="003A6C77"/>
    <w:rsid w:val="003A6EF3"/>
    <w:rsid w:val="003A6F73"/>
    <w:rsid w:val="003A73D9"/>
    <w:rsid w:val="003A77AC"/>
    <w:rsid w:val="003B0539"/>
    <w:rsid w:val="003B119A"/>
    <w:rsid w:val="003B1940"/>
    <w:rsid w:val="003B1C92"/>
    <w:rsid w:val="003B2249"/>
    <w:rsid w:val="003B241B"/>
    <w:rsid w:val="003B2522"/>
    <w:rsid w:val="003B2B58"/>
    <w:rsid w:val="003B311A"/>
    <w:rsid w:val="003B3146"/>
    <w:rsid w:val="003B3CAB"/>
    <w:rsid w:val="003B3D9F"/>
    <w:rsid w:val="003B4789"/>
    <w:rsid w:val="003B47A7"/>
    <w:rsid w:val="003B47C1"/>
    <w:rsid w:val="003B4E1E"/>
    <w:rsid w:val="003B4FB5"/>
    <w:rsid w:val="003B5995"/>
    <w:rsid w:val="003B5AC1"/>
    <w:rsid w:val="003B62B6"/>
    <w:rsid w:val="003B642D"/>
    <w:rsid w:val="003B6751"/>
    <w:rsid w:val="003B69F3"/>
    <w:rsid w:val="003B6CAD"/>
    <w:rsid w:val="003B6FAF"/>
    <w:rsid w:val="003C00F8"/>
    <w:rsid w:val="003C0110"/>
    <w:rsid w:val="003C0B0D"/>
    <w:rsid w:val="003C0B36"/>
    <w:rsid w:val="003C0D75"/>
    <w:rsid w:val="003C0E00"/>
    <w:rsid w:val="003C112E"/>
    <w:rsid w:val="003C2A4B"/>
    <w:rsid w:val="003C32C0"/>
    <w:rsid w:val="003C3CCE"/>
    <w:rsid w:val="003C441F"/>
    <w:rsid w:val="003C4875"/>
    <w:rsid w:val="003C4C0C"/>
    <w:rsid w:val="003C52C5"/>
    <w:rsid w:val="003C59BD"/>
    <w:rsid w:val="003C5B62"/>
    <w:rsid w:val="003C61E2"/>
    <w:rsid w:val="003C61F5"/>
    <w:rsid w:val="003C6B56"/>
    <w:rsid w:val="003C6D3F"/>
    <w:rsid w:val="003C76EE"/>
    <w:rsid w:val="003C7826"/>
    <w:rsid w:val="003C79C0"/>
    <w:rsid w:val="003C7A3B"/>
    <w:rsid w:val="003C7E4B"/>
    <w:rsid w:val="003D01D0"/>
    <w:rsid w:val="003D0B41"/>
    <w:rsid w:val="003D175C"/>
    <w:rsid w:val="003D19E3"/>
    <w:rsid w:val="003D1A49"/>
    <w:rsid w:val="003D1A9D"/>
    <w:rsid w:val="003D232B"/>
    <w:rsid w:val="003D25D6"/>
    <w:rsid w:val="003D2EA5"/>
    <w:rsid w:val="003D32C8"/>
    <w:rsid w:val="003D3A0F"/>
    <w:rsid w:val="003D467F"/>
    <w:rsid w:val="003D4E26"/>
    <w:rsid w:val="003D4E5B"/>
    <w:rsid w:val="003D4F06"/>
    <w:rsid w:val="003D4F3B"/>
    <w:rsid w:val="003D5049"/>
    <w:rsid w:val="003D5069"/>
    <w:rsid w:val="003D5089"/>
    <w:rsid w:val="003D5510"/>
    <w:rsid w:val="003D5580"/>
    <w:rsid w:val="003D56CF"/>
    <w:rsid w:val="003D5867"/>
    <w:rsid w:val="003D59C4"/>
    <w:rsid w:val="003D5A9D"/>
    <w:rsid w:val="003D5B1B"/>
    <w:rsid w:val="003D5E0A"/>
    <w:rsid w:val="003D5E45"/>
    <w:rsid w:val="003D6447"/>
    <w:rsid w:val="003D6992"/>
    <w:rsid w:val="003D6E93"/>
    <w:rsid w:val="003D6EAE"/>
    <w:rsid w:val="003D70B5"/>
    <w:rsid w:val="003D7128"/>
    <w:rsid w:val="003D7357"/>
    <w:rsid w:val="003D76C2"/>
    <w:rsid w:val="003D7BD8"/>
    <w:rsid w:val="003D7F2C"/>
    <w:rsid w:val="003E0974"/>
    <w:rsid w:val="003E20C8"/>
    <w:rsid w:val="003E2153"/>
    <w:rsid w:val="003E286D"/>
    <w:rsid w:val="003E2BBB"/>
    <w:rsid w:val="003E3431"/>
    <w:rsid w:val="003E38C1"/>
    <w:rsid w:val="003E3DF9"/>
    <w:rsid w:val="003E4054"/>
    <w:rsid w:val="003E42A7"/>
    <w:rsid w:val="003E4B0D"/>
    <w:rsid w:val="003E5BB4"/>
    <w:rsid w:val="003E5DB4"/>
    <w:rsid w:val="003E5F0E"/>
    <w:rsid w:val="003E631E"/>
    <w:rsid w:val="003E6A2E"/>
    <w:rsid w:val="003E7A77"/>
    <w:rsid w:val="003E7D80"/>
    <w:rsid w:val="003F0D3C"/>
    <w:rsid w:val="003F10C7"/>
    <w:rsid w:val="003F122E"/>
    <w:rsid w:val="003F16A7"/>
    <w:rsid w:val="003F1D74"/>
    <w:rsid w:val="003F2930"/>
    <w:rsid w:val="003F2E31"/>
    <w:rsid w:val="003F2F43"/>
    <w:rsid w:val="003F34DB"/>
    <w:rsid w:val="003F3B87"/>
    <w:rsid w:val="003F3BF0"/>
    <w:rsid w:val="003F44BB"/>
    <w:rsid w:val="003F4976"/>
    <w:rsid w:val="003F5897"/>
    <w:rsid w:val="003F6175"/>
    <w:rsid w:val="003F6482"/>
    <w:rsid w:val="003F67FF"/>
    <w:rsid w:val="003F7D46"/>
    <w:rsid w:val="003F7FEC"/>
    <w:rsid w:val="00400094"/>
    <w:rsid w:val="0040027B"/>
    <w:rsid w:val="004007ED"/>
    <w:rsid w:val="00400836"/>
    <w:rsid w:val="00400DA3"/>
    <w:rsid w:val="00400E78"/>
    <w:rsid w:val="0040130F"/>
    <w:rsid w:val="00401E4F"/>
    <w:rsid w:val="004027B3"/>
    <w:rsid w:val="00402832"/>
    <w:rsid w:val="00402BF0"/>
    <w:rsid w:val="004032E4"/>
    <w:rsid w:val="0040357F"/>
    <w:rsid w:val="004039B3"/>
    <w:rsid w:val="00403AF7"/>
    <w:rsid w:val="004048AE"/>
    <w:rsid w:val="00404A29"/>
    <w:rsid w:val="00404D76"/>
    <w:rsid w:val="00404E85"/>
    <w:rsid w:val="004060C2"/>
    <w:rsid w:val="0040611C"/>
    <w:rsid w:val="00406140"/>
    <w:rsid w:val="00406282"/>
    <w:rsid w:val="0040643F"/>
    <w:rsid w:val="004065B8"/>
    <w:rsid w:val="00406B61"/>
    <w:rsid w:val="00406DD5"/>
    <w:rsid w:val="00406FFF"/>
    <w:rsid w:val="004074BA"/>
    <w:rsid w:val="00407553"/>
    <w:rsid w:val="00407B21"/>
    <w:rsid w:val="00407B7C"/>
    <w:rsid w:val="00407D8B"/>
    <w:rsid w:val="00407FE3"/>
    <w:rsid w:val="00410105"/>
    <w:rsid w:val="00410186"/>
    <w:rsid w:val="004104E5"/>
    <w:rsid w:val="0041086F"/>
    <w:rsid w:val="00410C04"/>
    <w:rsid w:val="00410CB9"/>
    <w:rsid w:val="0041109B"/>
    <w:rsid w:val="0041147C"/>
    <w:rsid w:val="00411B91"/>
    <w:rsid w:val="004126E5"/>
    <w:rsid w:val="00412CF8"/>
    <w:rsid w:val="004130DE"/>
    <w:rsid w:val="00413210"/>
    <w:rsid w:val="0041341B"/>
    <w:rsid w:val="004135A3"/>
    <w:rsid w:val="004138A4"/>
    <w:rsid w:val="00413E0F"/>
    <w:rsid w:val="00414394"/>
    <w:rsid w:val="00414841"/>
    <w:rsid w:val="00414F50"/>
    <w:rsid w:val="004151C0"/>
    <w:rsid w:val="00415602"/>
    <w:rsid w:val="00415612"/>
    <w:rsid w:val="00415B3F"/>
    <w:rsid w:val="00415FD8"/>
    <w:rsid w:val="004160F4"/>
    <w:rsid w:val="004168F0"/>
    <w:rsid w:val="00416B17"/>
    <w:rsid w:val="004177DC"/>
    <w:rsid w:val="00417AB0"/>
    <w:rsid w:val="00420979"/>
    <w:rsid w:val="00420E0F"/>
    <w:rsid w:val="00420E1D"/>
    <w:rsid w:val="00420F61"/>
    <w:rsid w:val="0042114C"/>
    <w:rsid w:val="004212B4"/>
    <w:rsid w:val="004218A7"/>
    <w:rsid w:val="0042194B"/>
    <w:rsid w:val="004219FE"/>
    <w:rsid w:val="0042252A"/>
    <w:rsid w:val="004226D5"/>
    <w:rsid w:val="00422BB3"/>
    <w:rsid w:val="00423DE3"/>
    <w:rsid w:val="00423E84"/>
    <w:rsid w:val="004246FC"/>
    <w:rsid w:val="004249AE"/>
    <w:rsid w:val="00424C65"/>
    <w:rsid w:val="004252B9"/>
    <w:rsid w:val="004253C2"/>
    <w:rsid w:val="004253ED"/>
    <w:rsid w:val="0042587B"/>
    <w:rsid w:val="004261C8"/>
    <w:rsid w:val="00427143"/>
    <w:rsid w:val="0042732C"/>
    <w:rsid w:val="00427678"/>
    <w:rsid w:val="004277D7"/>
    <w:rsid w:val="004279B6"/>
    <w:rsid w:val="00427B25"/>
    <w:rsid w:val="00427F23"/>
    <w:rsid w:val="00430163"/>
    <w:rsid w:val="0043029F"/>
    <w:rsid w:val="00430788"/>
    <w:rsid w:val="00430D3F"/>
    <w:rsid w:val="00431057"/>
    <w:rsid w:val="00431F95"/>
    <w:rsid w:val="00431FAC"/>
    <w:rsid w:val="004324D5"/>
    <w:rsid w:val="004325CA"/>
    <w:rsid w:val="00432B84"/>
    <w:rsid w:val="00432E75"/>
    <w:rsid w:val="00433120"/>
    <w:rsid w:val="00433DFA"/>
    <w:rsid w:val="004348D2"/>
    <w:rsid w:val="00434CB6"/>
    <w:rsid w:val="0043557C"/>
    <w:rsid w:val="004361B9"/>
    <w:rsid w:val="00436CB3"/>
    <w:rsid w:val="00436D06"/>
    <w:rsid w:val="004372C9"/>
    <w:rsid w:val="004373AD"/>
    <w:rsid w:val="00437422"/>
    <w:rsid w:val="004401EA"/>
    <w:rsid w:val="0044068B"/>
    <w:rsid w:val="00440A1C"/>
    <w:rsid w:val="00440ACA"/>
    <w:rsid w:val="004416E5"/>
    <w:rsid w:val="00441836"/>
    <w:rsid w:val="0044262F"/>
    <w:rsid w:val="00442895"/>
    <w:rsid w:val="00442F3F"/>
    <w:rsid w:val="00443B20"/>
    <w:rsid w:val="00443F26"/>
    <w:rsid w:val="004441F0"/>
    <w:rsid w:val="0044440C"/>
    <w:rsid w:val="004445C5"/>
    <w:rsid w:val="00444C4E"/>
    <w:rsid w:val="00445289"/>
    <w:rsid w:val="00445C55"/>
    <w:rsid w:val="004469A5"/>
    <w:rsid w:val="00446E2F"/>
    <w:rsid w:val="00450014"/>
    <w:rsid w:val="00450186"/>
    <w:rsid w:val="00450407"/>
    <w:rsid w:val="00450EF5"/>
    <w:rsid w:val="004516D2"/>
    <w:rsid w:val="00451797"/>
    <w:rsid w:val="00451F7D"/>
    <w:rsid w:val="00452357"/>
    <w:rsid w:val="00453FA2"/>
    <w:rsid w:val="0045400E"/>
    <w:rsid w:val="0045439F"/>
    <w:rsid w:val="004545AB"/>
    <w:rsid w:val="00454C82"/>
    <w:rsid w:val="0045507A"/>
    <w:rsid w:val="004551C5"/>
    <w:rsid w:val="0045527B"/>
    <w:rsid w:val="00456005"/>
    <w:rsid w:val="00456172"/>
    <w:rsid w:val="00456489"/>
    <w:rsid w:val="00456552"/>
    <w:rsid w:val="004609EC"/>
    <w:rsid w:val="00460E5F"/>
    <w:rsid w:val="0046101F"/>
    <w:rsid w:val="004614C5"/>
    <w:rsid w:val="00461E8C"/>
    <w:rsid w:val="00462193"/>
    <w:rsid w:val="0046250E"/>
    <w:rsid w:val="00462D83"/>
    <w:rsid w:val="00463290"/>
    <w:rsid w:val="0046365D"/>
    <w:rsid w:val="00463730"/>
    <w:rsid w:val="004649B1"/>
    <w:rsid w:val="004650C9"/>
    <w:rsid w:val="00465653"/>
    <w:rsid w:val="00465A37"/>
    <w:rsid w:val="00465A7F"/>
    <w:rsid w:val="00465D47"/>
    <w:rsid w:val="00466336"/>
    <w:rsid w:val="00466974"/>
    <w:rsid w:val="00467347"/>
    <w:rsid w:val="00467709"/>
    <w:rsid w:val="00467B69"/>
    <w:rsid w:val="00467EF4"/>
    <w:rsid w:val="0047068F"/>
    <w:rsid w:val="00470888"/>
    <w:rsid w:val="00470EB4"/>
    <w:rsid w:val="00471181"/>
    <w:rsid w:val="00471924"/>
    <w:rsid w:val="004720E1"/>
    <w:rsid w:val="0047216D"/>
    <w:rsid w:val="00472966"/>
    <w:rsid w:val="00472B68"/>
    <w:rsid w:val="00473324"/>
    <w:rsid w:val="0047379F"/>
    <w:rsid w:val="00473BBA"/>
    <w:rsid w:val="00473E40"/>
    <w:rsid w:val="00474A13"/>
    <w:rsid w:val="00475060"/>
    <w:rsid w:val="00475563"/>
    <w:rsid w:val="0047599E"/>
    <w:rsid w:val="004761FB"/>
    <w:rsid w:val="004763ED"/>
    <w:rsid w:val="0047683B"/>
    <w:rsid w:val="00476852"/>
    <w:rsid w:val="00477569"/>
    <w:rsid w:val="004775CD"/>
    <w:rsid w:val="004776CE"/>
    <w:rsid w:val="00477D3C"/>
    <w:rsid w:val="00477E7E"/>
    <w:rsid w:val="0048030F"/>
    <w:rsid w:val="0048072E"/>
    <w:rsid w:val="00480EC4"/>
    <w:rsid w:val="00481112"/>
    <w:rsid w:val="004817EE"/>
    <w:rsid w:val="00481893"/>
    <w:rsid w:val="00481949"/>
    <w:rsid w:val="004819EB"/>
    <w:rsid w:val="00481F16"/>
    <w:rsid w:val="004829BB"/>
    <w:rsid w:val="0048351E"/>
    <w:rsid w:val="004835CD"/>
    <w:rsid w:val="004835E8"/>
    <w:rsid w:val="004839BB"/>
    <w:rsid w:val="00483A94"/>
    <w:rsid w:val="004840F9"/>
    <w:rsid w:val="00484666"/>
    <w:rsid w:val="00484AF8"/>
    <w:rsid w:val="0048524A"/>
    <w:rsid w:val="00486521"/>
    <w:rsid w:val="00486E4F"/>
    <w:rsid w:val="0048701F"/>
    <w:rsid w:val="004874FD"/>
    <w:rsid w:val="0048755C"/>
    <w:rsid w:val="00487B78"/>
    <w:rsid w:val="004901BA"/>
    <w:rsid w:val="004904E5"/>
    <w:rsid w:val="00490D42"/>
    <w:rsid w:val="00490EDA"/>
    <w:rsid w:val="0049106F"/>
    <w:rsid w:val="004910C5"/>
    <w:rsid w:val="004910C6"/>
    <w:rsid w:val="00491475"/>
    <w:rsid w:val="00491B2F"/>
    <w:rsid w:val="00492526"/>
    <w:rsid w:val="00492CF5"/>
    <w:rsid w:val="004933A7"/>
    <w:rsid w:val="004935FF"/>
    <w:rsid w:val="00493C1E"/>
    <w:rsid w:val="004944EC"/>
    <w:rsid w:val="0049468C"/>
    <w:rsid w:val="004947FE"/>
    <w:rsid w:val="004951EB"/>
    <w:rsid w:val="0049570D"/>
    <w:rsid w:val="004958CC"/>
    <w:rsid w:val="00495D6A"/>
    <w:rsid w:val="00495D78"/>
    <w:rsid w:val="004964B5"/>
    <w:rsid w:val="00496A4C"/>
    <w:rsid w:val="00496CDA"/>
    <w:rsid w:val="00496D47"/>
    <w:rsid w:val="00497149"/>
    <w:rsid w:val="00497472"/>
    <w:rsid w:val="004976E7"/>
    <w:rsid w:val="004A038D"/>
    <w:rsid w:val="004A09E1"/>
    <w:rsid w:val="004A0A26"/>
    <w:rsid w:val="004A1366"/>
    <w:rsid w:val="004A1406"/>
    <w:rsid w:val="004A14B8"/>
    <w:rsid w:val="004A17E9"/>
    <w:rsid w:val="004A20FC"/>
    <w:rsid w:val="004A2DA9"/>
    <w:rsid w:val="004A3435"/>
    <w:rsid w:val="004A3DF1"/>
    <w:rsid w:val="004A4016"/>
    <w:rsid w:val="004A48FD"/>
    <w:rsid w:val="004A5018"/>
    <w:rsid w:val="004A582A"/>
    <w:rsid w:val="004A591F"/>
    <w:rsid w:val="004A7448"/>
    <w:rsid w:val="004A747B"/>
    <w:rsid w:val="004A74AE"/>
    <w:rsid w:val="004A79D5"/>
    <w:rsid w:val="004B0308"/>
    <w:rsid w:val="004B07DF"/>
    <w:rsid w:val="004B0B89"/>
    <w:rsid w:val="004B141F"/>
    <w:rsid w:val="004B1BFD"/>
    <w:rsid w:val="004B24D8"/>
    <w:rsid w:val="004B28EC"/>
    <w:rsid w:val="004B2A27"/>
    <w:rsid w:val="004B2FD3"/>
    <w:rsid w:val="004B32B2"/>
    <w:rsid w:val="004B3AB3"/>
    <w:rsid w:val="004B3C86"/>
    <w:rsid w:val="004B3CBA"/>
    <w:rsid w:val="004B3D94"/>
    <w:rsid w:val="004B421C"/>
    <w:rsid w:val="004B490D"/>
    <w:rsid w:val="004B50D2"/>
    <w:rsid w:val="004B50E8"/>
    <w:rsid w:val="004B559F"/>
    <w:rsid w:val="004B59DE"/>
    <w:rsid w:val="004B5AF4"/>
    <w:rsid w:val="004B6C42"/>
    <w:rsid w:val="004B75E9"/>
    <w:rsid w:val="004B7836"/>
    <w:rsid w:val="004C05F1"/>
    <w:rsid w:val="004C0E19"/>
    <w:rsid w:val="004C178C"/>
    <w:rsid w:val="004C1B9C"/>
    <w:rsid w:val="004C1F76"/>
    <w:rsid w:val="004C2039"/>
    <w:rsid w:val="004C2605"/>
    <w:rsid w:val="004C298D"/>
    <w:rsid w:val="004C327F"/>
    <w:rsid w:val="004C338C"/>
    <w:rsid w:val="004C3FF5"/>
    <w:rsid w:val="004C4206"/>
    <w:rsid w:val="004C45A7"/>
    <w:rsid w:val="004C4996"/>
    <w:rsid w:val="004C49A6"/>
    <w:rsid w:val="004C528C"/>
    <w:rsid w:val="004C57E0"/>
    <w:rsid w:val="004C5F6D"/>
    <w:rsid w:val="004C604A"/>
    <w:rsid w:val="004C6197"/>
    <w:rsid w:val="004C6D0A"/>
    <w:rsid w:val="004C7FE1"/>
    <w:rsid w:val="004D016C"/>
    <w:rsid w:val="004D194F"/>
    <w:rsid w:val="004D1A73"/>
    <w:rsid w:val="004D28DB"/>
    <w:rsid w:val="004D34AD"/>
    <w:rsid w:val="004D3E58"/>
    <w:rsid w:val="004D405F"/>
    <w:rsid w:val="004D4273"/>
    <w:rsid w:val="004D5A4C"/>
    <w:rsid w:val="004D5FA0"/>
    <w:rsid w:val="004D62ED"/>
    <w:rsid w:val="004D6340"/>
    <w:rsid w:val="004D6BF2"/>
    <w:rsid w:val="004D6C86"/>
    <w:rsid w:val="004D6D2E"/>
    <w:rsid w:val="004D703B"/>
    <w:rsid w:val="004D7B11"/>
    <w:rsid w:val="004D7E89"/>
    <w:rsid w:val="004E0474"/>
    <w:rsid w:val="004E11EE"/>
    <w:rsid w:val="004E1769"/>
    <w:rsid w:val="004E2449"/>
    <w:rsid w:val="004E29FA"/>
    <w:rsid w:val="004E2CF8"/>
    <w:rsid w:val="004E2F2C"/>
    <w:rsid w:val="004E35C3"/>
    <w:rsid w:val="004E3979"/>
    <w:rsid w:val="004E3B7E"/>
    <w:rsid w:val="004E4008"/>
    <w:rsid w:val="004E4977"/>
    <w:rsid w:val="004E4FB9"/>
    <w:rsid w:val="004E5642"/>
    <w:rsid w:val="004E5672"/>
    <w:rsid w:val="004E5822"/>
    <w:rsid w:val="004E5AB3"/>
    <w:rsid w:val="004E61AC"/>
    <w:rsid w:val="004E6213"/>
    <w:rsid w:val="004E6C15"/>
    <w:rsid w:val="004E6FB0"/>
    <w:rsid w:val="004E6FDF"/>
    <w:rsid w:val="004E7AC3"/>
    <w:rsid w:val="004F0260"/>
    <w:rsid w:val="004F0DA1"/>
    <w:rsid w:val="004F10CB"/>
    <w:rsid w:val="004F1162"/>
    <w:rsid w:val="004F1DBC"/>
    <w:rsid w:val="004F1FF5"/>
    <w:rsid w:val="004F219F"/>
    <w:rsid w:val="004F2739"/>
    <w:rsid w:val="004F2C43"/>
    <w:rsid w:val="004F345D"/>
    <w:rsid w:val="004F3731"/>
    <w:rsid w:val="004F3A87"/>
    <w:rsid w:val="004F3C90"/>
    <w:rsid w:val="004F3CAC"/>
    <w:rsid w:val="004F3E44"/>
    <w:rsid w:val="004F4C90"/>
    <w:rsid w:val="004F4FDB"/>
    <w:rsid w:val="004F53DC"/>
    <w:rsid w:val="004F5400"/>
    <w:rsid w:val="004F54ED"/>
    <w:rsid w:val="004F569B"/>
    <w:rsid w:val="004F63E7"/>
    <w:rsid w:val="004F6A92"/>
    <w:rsid w:val="004F6AF1"/>
    <w:rsid w:val="004F6B72"/>
    <w:rsid w:val="004F764B"/>
    <w:rsid w:val="004F7854"/>
    <w:rsid w:val="004F79C8"/>
    <w:rsid w:val="004F7DFC"/>
    <w:rsid w:val="004F7FE5"/>
    <w:rsid w:val="005001B6"/>
    <w:rsid w:val="005004A1"/>
    <w:rsid w:val="0050098F"/>
    <w:rsid w:val="00501270"/>
    <w:rsid w:val="005016E6"/>
    <w:rsid w:val="00501FD4"/>
    <w:rsid w:val="00502054"/>
    <w:rsid w:val="005021A8"/>
    <w:rsid w:val="005023DD"/>
    <w:rsid w:val="00502454"/>
    <w:rsid w:val="0050252F"/>
    <w:rsid w:val="0050372D"/>
    <w:rsid w:val="00503F8C"/>
    <w:rsid w:val="0050407B"/>
    <w:rsid w:val="0050412A"/>
    <w:rsid w:val="00504B5A"/>
    <w:rsid w:val="005054F6"/>
    <w:rsid w:val="0050622E"/>
    <w:rsid w:val="00506599"/>
    <w:rsid w:val="0050678E"/>
    <w:rsid w:val="00506A55"/>
    <w:rsid w:val="00506E22"/>
    <w:rsid w:val="005071D8"/>
    <w:rsid w:val="00507402"/>
    <w:rsid w:val="0050770E"/>
    <w:rsid w:val="005077EA"/>
    <w:rsid w:val="005109B8"/>
    <w:rsid w:val="00510A1D"/>
    <w:rsid w:val="00510BF6"/>
    <w:rsid w:val="00510D1A"/>
    <w:rsid w:val="00510D36"/>
    <w:rsid w:val="00510FCB"/>
    <w:rsid w:val="00510FD8"/>
    <w:rsid w:val="00511654"/>
    <w:rsid w:val="005117A5"/>
    <w:rsid w:val="00511FAE"/>
    <w:rsid w:val="00512340"/>
    <w:rsid w:val="00512BFD"/>
    <w:rsid w:val="00512CCF"/>
    <w:rsid w:val="00512D7F"/>
    <w:rsid w:val="00512DC4"/>
    <w:rsid w:val="00513E80"/>
    <w:rsid w:val="005142AC"/>
    <w:rsid w:val="0051463F"/>
    <w:rsid w:val="00515BC1"/>
    <w:rsid w:val="00515BFA"/>
    <w:rsid w:val="00515C4F"/>
    <w:rsid w:val="00515E12"/>
    <w:rsid w:val="00515E1C"/>
    <w:rsid w:val="00515E8E"/>
    <w:rsid w:val="005161BA"/>
    <w:rsid w:val="00516362"/>
    <w:rsid w:val="005168CF"/>
    <w:rsid w:val="00517B11"/>
    <w:rsid w:val="00517B60"/>
    <w:rsid w:val="00517B9B"/>
    <w:rsid w:val="00520551"/>
    <w:rsid w:val="005207D3"/>
    <w:rsid w:val="005207D5"/>
    <w:rsid w:val="0052202E"/>
    <w:rsid w:val="0052270E"/>
    <w:rsid w:val="00522B20"/>
    <w:rsid w:val="00522C8F"/>
    <w:rsid w:val="00522D1D"/>
    <w:rsid w:val="0052340F"/>
    <w:rsid w:val="0052357C"/>
    <w:rsid w:val="005237B7"/>
    <w:rsid w:val="00523A2A"/>
    <w:rsid w:val="00523EAC"/>
    <w:rsid w:val="0052409F"/>
    <w:rsid w:val="005258F6"/>
    <w:rsid w:val="00525D6B"/>
    <w:rsid w:val="00525F9A"/>
    <w:rsid w:val="005266A5"/>
    <w:rsid w:val="00526814"/>
    <w:rsid w:val="00526F3E"/>
    <w:rsid w:val="00527708"/>
    <w:rsid w:val="0052770D"/>
    <w:rsid w:val="00527D2B"/>
    <w:rsid w:val="00527D89"/>
    <w:rsid w:val="00527E44"/>
    <w:rsid w:val="00530024"/>
    <w:rsid w:val="00530065"/>
    <w:rsid w:val="005300CD"/>
    <w:rsid w:val="00530354"/>
    <w:rsid w:val="00530B5D"/>
    <w:rsid w:val="00530DCF"/>
    <w:rsid w:val="00530EC1"/>
    <w:rsid w:val="00531237"/>
    <w:rsid w:val="00531EE8"/>
    <w:rsid w:val="00532437"/>
    <w:rsid w:val="00532698"/>
    <w:rsid w:val="00533E22"/>
    <w:rsid w:val="0053429E"/>
    <w:rsid w:val="0053477F"/>
    <w:rsid w:val="00535847"/>
    <w:rsid w:val="0053674F"/>
    <w:rsid w:val="00536A7F"/>
    <w:rsid w:val="00536D31"/>
    <w:rsid w:val="0053735C"/>
    <w:rsid w:val="0053790E"/>
    <w:rsid w:val="00537995"/>
    <w:rsid w:val="00537D46"/>
    <w:rsid w:val="00537E6E"/>
    <w:rsid w:val="00537FB1"/>
    <w:rsid w:val="00537FC0"/>
    <w:rsid w:val="00540C2F"/>
    <w:rsid w:val="00540F0E"/>
    <w:rsid w:val="005410D8"/>
    <w:rsid w:val="00541C9B"/>
    <w:rsid w:val="00541D5C"/>
    <w:rsid w:val="005421A9"/>
    <w:rsid w:val="0054322D"/>
    <w:rsid w:val="00543C83"/>
    <w:rsid w:val="00544162"/>
    <w:rsid w:val="0054444F"/>
    <w:rsid w:val="005457D6"/>
    <w:rsid w:val="00546B77"/>
    <w:rsid w:val="00547E69"/>
    <w:rsid w:val="00550233"/>
    <w:rsid w:val="00550392"/>
    <w:rsid w:val="00550499"/>
    <w:rsid w:val="00550A4E"/>
    <w:rsid w:val="00550E0E"/>
    <w:rsid w:val="005510D6"/>
    <w:rsid w:val="00551AE9"/>
    <w:rsid w:val="00551B00"/>
    <w:rsid w:val="00551B92"/>
    <w:rsid w:val="00552233"/>
    <w:rsid w:val="00552478"/>
    <w:rsid w:val="005528D3"/>
    <w:rsid w:val="005533E7"/>
    <w:rsid w:val="00553534"/>
    <w:rsid w:val="005537AF"/>
    <w:rsid w:val="00553862"/>
    <w:rsid w:val="00553EFB"/>
    <w:rsid w:val="00554B20"/>
    <w:rsid w:val="00555688"/>
    <w:rsid w:val="005557B7"/>
    <w:rsid w:val="00555ACA"/>
    <w:rsid w:val="00555C32"/>
    <w:rsid w:val="005563D0"/>
    <w:rsid w:val="00556D7A"/>
    <w:rsid w:val="00557462"/>
    <w:rsid w:val="005577FF"/>
    <w:rsid w:val="00557B31"/>
    <w:rsid w:val="00557C45"/>
    <w:rsid w:val="00557C8D"/>
    <w:rsid w:val="00557E7E"/>
    <w:rsid w:val="00557F11"/>
    <w:rsid w:val="00557F97"/>
    <w:rsid w:val="005602B7"/>
    <w:rsid w:val="005603A7"/>
    <w:rsid w:val="00560492"/>
    <w:rsid w:val="005606B4"/>
    <w:rsid w:val="005613A8"/>
    <w:rsid w:val="005617C1"/>
    <w:rsid w:val="005618F1"/>
    <w:rsid w:val="00561E3C"/>
    <w:rsid w:val="00562431"/>
    <w:rsid w:val="005625AC"/>
    <w:rsid w:val="00562765"/>
    <w:rsid w:val="0056286D"/>
    <w:rsid w:val="00562A56"/>
    <w:rsid w:val="00563725"/>
    <w:rsid w:val="0056407A"/>
    <w:rsid w:val="00564B0D"/>
    <w:rsid w:val="00564BA8"/>
    <w:rsid w:val="00564D0B"/>
    <w:rsid w:val="00565997"/>
    <w:rsid w:val="00565CA6"/>
    <w:rsid w:val="00566ABC"/>
    <w:rsid w:val="00566B5A"/>
    <w:rsid w:val="00566F3E"/>
    <w:rsid w:val="00570441"/>
    <w:rsid w:val="0057052E"/>
    <w:rsid w:val="00571794"/>
    <w:rsid w:val="005719AB"/>
    <w:rsid w:val="00571A74"/>
    <w:rsid w:val="00572FA8"/>
    <w:rsid w:val="00573863"/>
    <w:rsid w:val="00573DB1"/>
    <w:rsid w:val="0057431B"/>
    <w:rsid w:val="005746CB"/>
    <w:rsid w:val="00574DE4"/>
    <w:rsid w:val="00576C3B"/>
    <w:rsid w:val="005776E0"/>
    <w:rsid w:val="00577A0A"/>
    <w:rsid w:val="00580250"/>
    <w:rsid w:val="005803BD"/>
    <w:rsid w:val="00580415"/>
    <w:rsid w:val="00581A49"/>
    <w:rsid w:val="00581FFD"/>
    <w:rsid w:val="005823D5"/>
    <w:rsid w:val="0058246B"/>
    <w:rsid w:val="005825BF"/>
    <w:rsid w:val="005827C1"/>
    <w:rsid w:val="005828EA"/>
    <w:rsid w:val="0058372F"/>
    <w:rsid w:val="00583A0B"/>
    <w:rsid w:val="00583B52"/>
    <w:rsid w:val="0058422B"/>
    <w:rsid w:val="005842C5"/>
    <w:rsid w:val="00584949"/>
    <w:rsid w:val="005853D7"/>
    <w:rsid w:val="00585B04"/>
    <w:rsid w:val="00586279"/>
    <w:rsid w:val="00586524"/>
    <w:rsid w:val="00586AD9"/>
    <w:rsid w:val="00586BE7"/>
    <w:rsid w:val="00587C1A"/>
    <w:rsid w:val="005902A7"/>
    <w:rsid w:val="005909D3"/>
    <w:rsid w:val="00591429"/>
    <w:rsid w:val="00591449"/>
    <w:rsid w:val="00591AA8"/>
    <w:rsid w:val="00591F38"/>
    <w:rsid w:val="0059230D"/>
    <w:rsid w:val="00592592"/>
    <w:rsid w:val="00592747"/>
    <w:rsid w:val="00593651"/>
    <w:rsid w:val="00593A42"/>
    <w:rsid w:val="00593E0B"/>
    <w:rsid w:val="00594133"/>
    <w:rsid w:val="005941A2"/>
    <w:rsid w:val="00594B5E"/>
    <w:rsid w:val="005957BC"/>
    <w:rsid w:val="00596951"/>
    <w:rsid w:val="00596A00"/>
    <w:rsid w:val="00596AF2"/>
    <w:rsid w:val="00596D44"/>
    <w:rsid w:val="00596FF5"/>
    <w:rsid w:val="0059708B"/>
    <w:rsid w:val="00597102"/>
    <w:rsid w:val="0059716A"/>
    <w:rsid w:val="005974F8"/>
    <w:rsid w:val="005979B9"/>
    <w:rsid w:val="00597D9B"/>
    <w:rsid w:val="005A0CBA"/>
    <w:rsid w:val="005A0CBC"/>
    <w:rsid w:val="005A131D"/>
    <w:rsid w:val="005A1D1D"/>
    <w:rsid w:val="005A2638"/>
    <w:rsid w:val="005A2953"/>
    <w:rsid w:val="005A2DB0"/>
    <w:rsid w:val="005A2F3B"/>
    <w:rsid w:val="005A304E"/>
    <w:rsid w:val="005A305E"/>
    <w:rsid w:val="005A309B"/>
    <w:rsid w:val="005A37C8"/>
    <w:rsid w:val="005A3E00"/>
    <w:rsid w:val="005A3ED6"/>
    <w:rsid w:val="005A3F2D"/>
    <w:rsid w:val="005A6041"/>
    <w:rsid w:val="005A6682"/>
    <w:rsid w:val="005A6909"/>
    <w:rsid w:val="005A6A21"/>
    <w:rsid w:val="005A6B59"/>
    <w:rsid w:val="005A6D09"/>
    <w:rsid w:val="005A7384"/>
    <w:rsid w:val="005A7A7D"/>
    <w:rsid w:val="005A7EE0"/>
    <w:rsid w:val="005B0106"/>
    <w:rsid w:val="005B014C"/>
    <w:rsid w:val="005B078D"/>
    <w:rsid w:val="005B07D4"/>
    <w:rsid w:val="005B0DC2"/>
    <w:rsid w:val="005B0F4A"/>
    <w:rsid w:val="005B1684"/>
    <w:rsid w:val="005B1A5A"/>
    <w:rsid w:val="005B2F75"/>
    <w:rsid w:val="005B3208"/>
    <w:rsid w:val="005B37CA"/>
    <w:rsid w:val="005B4121"/>
    <w:rsid w:val="005B41C0"/>
    <w:rsid w:val="005B43A0"/>
    <w:rsid w:val="005B47EC"/>
    <w:rsid w:val="005B48E3"/>
    <w:rsid w:val="005B503E"/>
    <w:rsid w:val="005B5E6C"/>
    <w:rsid w:val="005B63E2"/>
    <w:rsid w:val="005B65CA"/>
    <w:rsid w:val="005B6DC6"/>
    <w:rsid w:val="005B7187"/>
    <w:rsid w:val="005B7B23"/>
    <w:rsid w:val="005C0B70"/>
    <w:rsid w:val="005C0CFB"/>
    <w:rsid w:val="005C10B8"/>
    <w:rsid w:val="005C1E49"/>
    <w:rsid w:val="005C2485"/>
    <w:rsid w:val="005C2AF7"/>
    <w:rsid w:val="005C2BEC"/>
    <w:rsid w:val="005C32B5"/>
    <w:rsid w:val="005C387A"/>
    <w:rsid w:val="005C4331"/>
    <w:rsid w:val="005C45A4"/>
    <w:rsid w:val="005C476F"/>
    <w:rsid w:val="005C4C49"/>
    <w:rsid w:val="005C5126"/>
    <w:rsid w:val="005C5454"/>
    <w:rsid w:val="005C5B70"/>
    <w:rsid w:val="005C6A95"/>
    <w:rsid w:val="005C6D8A"/>
    <w:rsid w:val="005C7CC0"/>
    <w:rsid w:val="005C7E7A"/>
    <w:rsid w:val="005D0A66"/>
    <w:rsid w:val="005D0C57"/>
    <w:rsid w:val="005D0E2E"/>
    <w:rsid w:val="005D0E7A"/>
    <w:rsid w:val="005D1725"/>
    <w:rsid w:val="005D2590"/>
    <w:rsid w:val="005D2663"/>
    <w:rsid w:val="005D26F7"/>
    <w:rsid w:val="005D2748"/>
    <w:rsid w:val="005D3128"/>
    <w:rsid w:val="005D3854"/>
    <w:rsid w:val="005D3A3D"/>
    <w:rsid w:val="005D3BB0"/>
    <w:rsid w:val="005D3C64"/>
    <w:rsid w:val="005D3F0B"/>
    <w:rsid w:val="005D43BF"/>
    <w:rsid w:val="005D4417"/>
    <w:rsid w:val="005D456F"/>
    <w:rsid w:val="005D4B7D"/>
    <w:rsid w:val="005D5786"/>
    <w:rsid w:val="005D5B47"/>
    <w:rsid w:val="005D61C2"/>
    <w:rsid w:val="005D678C"/>
    <w:rsid w:val="005D6C7E"/>
    <w:rsid w:val="005D6C91"/>
    <w:rsid w:val="005D75D9"/>
    <w:rsid w:val="005D78C3"/>
    <w:rsid w:val="005E0090"/>
    <w:rsid w:val="005E0333"/>
    <w:rsid w:val="005E1287"/>
    <w:rsid w:val="005E16D9"/>
    <w:rsid w:val="005E1901"/>
    <w:rsid w:val="005E1D74"/>
    <w:rsid w:val="005E1E19"/>
    <w:rsid w:val="005E1F5E"/>
    <w:rsid w:val="005E2031"/>
    <w:rsid w:val="005E2DE2"/>
    <w:rsid w:val="005E30C5"/>
    <w:rsid w:val="005E3FBD"/>
    <w:rsid w:val="005E41CF"/>
    <w:rsid w:val="005E46ED"/>
    <w:rsid w:val="005E4884"/>
    <w:rsid w:val="005E4D69"/>
    <w:rsid w:val="005E5245"/>
    <w:rsid w:val="005E631A"/>
    <w:rsid w:val="005E7812"/>
    <w:rsid w:val="005F0231"/>
    <w:rsid w:val="005F0635"/>
    <w:rsid w:val="005F1220"/>
    <w:rsid w:val="005F16DF"/>
    <w:rsid w:val="005F17AD"/>
    <w:rsid w:val="005F1C08"/>
    <w:rsid w:val="005F2554"/>
    <w:rsid w:val="005F29AA"/>
    <w:rsid w:val="005F3796"/>
    <w:rsid w:val="005F3C89"/>
    <w:rsid w:val="005F430C"/>
    <w:rsid w:val="005F4387"/>
    <w:rsid w:val="005F4680"/>
    <w:rsid w:val="005F51CE"/>
    <w:rsid w:val="005F5BFC"/>
    <w:rsid w:val="005F5F60"/>
    <w:rsid w:val="005F6EEF"/>
    <w:rsid w:val="005F6F9D"/>
    <w:rsid w:val="005F7067"/>
    <w:rsid w:val="005F7A79"/>
    <w:rsid w:val="005F7CFB"/>
    <w:rsid w:val="006010F5"/>
    <w:rsid w:val="00601E79"/>
    <w:rsid w:val="00601F50"/>
    <w:rsid w:val="006021E0"/>
    <w:rsid w:val="006022E7"/>
    <w:rsid w:val="00602591"/>
    <w:rsid w:val="006025E5"/>
    <w:rsid w:val="0060294C"/>
    <w:rsid w:val="006029BD"/>
    <w:rsid w:val="00602D65"/>
    <w:rsid w:val="00603078"/>
    <w:rsid w:val="0060321E"/>
    <w:rsid w:val="00603248"/>
    <w:rsid w:val="006034B1"/>
    <w:rsid w:val="00603688"/>
    <w:rsid w:val="00603F00"/>
    <w:rsid w:val="006044E9"/>
    <w:rsid w:val="00605005"/>
    <w:rsid w:val="006067C7"/>
    <w:rsid w:val="0060689D"/>
    <w:rsid w:val="00606BEB"/>
    <w:rsid w:val="00606D6A"/>
    <w:rsid w:val="0060730C"/>
    <w:rsid w:val="00607389"/>
    <w:rsid w:val="006075EB"/>
    <w:rsid w:val="0060772B"/>
    <w:rsid w:val="0061114E"/>
    <w:rsid w:val="006119CC"/>
    <w:rsid w:val="00611A05"/>
    <w:rsid w:val="006123C3"/>
    <w:rsid w:val="00612453"/>
    <w:rsid w:val="00612811"/>
    <w:rsid w:val="006128FB"/>
    <w:rsid w:val="00612FC9"/>
    <w:rsid w:val="00613868"/>
    <w:rsid w:val="00613A08"/>
    <w:rsid w:val="00613AE9"/>
    <w:rsid w:val="00613D1C"/>
    <w:rsid w:val="00614777"/>
    <w:rsid w:val="0061477E"/>
    <w:rsid w:val="006162B6"/>
    <w:rsid w:val="00616E43"/>
    <w:rsid w:val="006172CE"/>
    <w:rsid w:val="0061765B"/>
    <w:rsid w:val="00617A37"/>
    <w:rsid w:val="00620151"/>
    <w:rsid w:val="006204B4"/>
    <w:rsid w:val="006204E4"/>
    <w:rsid w:val="006205AB"/>
    <w:rsid w:val="00620675"/>
    <w:rsid w:val="006208A2"/>
    <w:rsid w:val="00620902"/>
    <w:rsid w:val="00620B0E"/>
    <w:rsid w:val="006211D1"/>
    <w:rsid w:val="0062122E"/>
    <w:rsid w:val="006213FB"/>
    <w:rsid w:val="00621A40"/>
    <w:rsid w:val="00621B09"/>
    <w:rsid w:val="00621BE6"/>
    <w:rsid w:val="00622A6E"/>
    <w:rsid w:val="00622BDA"/>
    <w:rsid w:val="00623260"/>
    <w:rsid w:val="0062332A"/>
    <w:rsid w:val="00623707"/>
    <w:rsid w:val="0062382F"/>
    <w:rsid w:val="006239EF"/>
    <w:rsid w:val="00623E4F"/>
    <w:rsid w:val="006248E6"/>
    <w:rsid w:val="006250D5"/>
    <w:rsid w:val="006253FE"/>
    <w:rsid w:val="0062574F"/>
    <w:rsid w:val="00625821"/>
    <w:rsid w:val="00626103"/>
    <w:rsid w:val="00626550"/>
    <w:rsid w:val="00627248"/>
    <w:rsid w:val="006272F8"/>
    <w:rsid w:val="0062749C"/>
    <w:rsid w:val="0062769F"/>
    <w:rsid w:val="00627D63"/>
    <w:rsid w:val="00627EE6"/>
    <w:rsid w:val="00627FE4"/>
    <w:rsid w:val="00630427"/>
    <w:rsid w:val="006304A7"/>
    <w:rsid w:val="00630647"/>
    <w:rsid w:val="006309BE"/>
    <w:rsid w:val="006315EA"/>
    <w:rsid w:val="00631885"/>
    <w:rsid w:val="00631DC3"/>
    <w:rsid w:val="0063327F"/>
    <w:rsid w:val="006336C2"/>
    <w:rsid w:val="00633701"/>
    <w:rsid w:val="00633708"/>
    <w:rsid w:val="00633B4E"/>
    <w:rsid w:val="006341C0"/>
    <w:rsid w:val="00634223"/>
    <w:rsid w:val="006346BA"/>
    <w:rsid w:val="00634B3A"/>
    <w:rsid w:val="0063518D"/>
    <w:rsid w:val="006352DA"/>
    <w:rsid w:val="006352E6"/>
    <w:rsid w:val="00635776"/>
    <w:rsid w:val="0063588D"/>
    <w:rsid w:val="00636500"/>
    <w:rsid w:val="00636998"/>
    <w:rsid w:val="00636DE6"/>
    <w:rsid w:val="00636E1E"/>
    <w:rsid w:val="00640358"/>
    <w:rsid w:val="006406D8"/>
    <w:rsid w:val="00640B6F"/>
    <w:rsid w:val="00641AD4"/>
    <w:rsid w:val="00641C19"/>
    <w:rsid w:val="00642427"/>
    <w:rsid w:val="00643609"/>
    <w:rsid w:val="00643ABD"/>
    <w:rsid w:val="006441EF"/>
    <w:rsid w:val="00644987"/>
    <w:rsid w:val="00644A08"/>
    <w:rsid w:val="00644FE3"/>
    <w:rsid w:val="00645448"/>
    <w:rsid w:val="00646608"/>
    <w:rsid w:val="0064707E"/>
    <w:rsid w:val="0064725A"/>
    <w:rsid w:val="006500FC"/>
    <w:rsid w:val="00650999"/>
    <w:rsid w:val="00650F33"/>
    <w:rsid w:val="00651428"/>
    <w:rsid w:val="00651485"/>
    <w:rsid w:val="00651B3E"/>
    <w:rsid w:val="0065209B"/>
    <w:rsid w:val="00652634"/>
    <w:rsid w:val="006526AB"/>
    <w:rsid w:val="00652742"/>
    <w:rsid w:val="006535DB"/>
    <w:rsid w:val="0065396A"/>
    <w:rsid w:val="0065403D"/>
    <w:rsid w:val="00654235"/>
    <w:rsid w:val="006549F5"/>
    <w:rsid w:val="00654FBC"/>
    <w:rsid w:val="00655556"/>
    <w:rsid w:val="006558F3"/>
    <w:rsid w:val="00655B84"/>
    <w:rsid w:val="00655C73"/>
    <w:rsid w:val="00656CF5"/>
    <w:rsid w:val="00657913"/>
    <w:rsid w:val="0065791E"/>
    <w:rsid w:val="00657B0E"/>
    <w:rsid w:val="00660123"/>
    <w:rsid w:val="00661087"/>
    <w:rsid w:val="0066158B"/>
    <w:rsid w:val="006618FA"/>
    <w:rsid w:val="00661E40"/>
    <w:rsid w:val="0066219E"/>
    <w:rsid w:val="006627BA"/>
    <w:rsid w:val="006627CC"/>
    <w:rsid w:val="00662B45"/>
    <w:rsid w:val="00662FCF"/>
    <w:rsid w:val="0066360A"/>
    <w:rsid w:val="00663E23"/>
    <w:rsid w:val="0066414A"/>
    <w:rsid w:val="006642D8"/>
    <w:rsid w:val="00664A02"/>
    <w:rsid w:val="00664A50"/>
    <w:rsid w:val="00664BA3"/>
    <w:rsid w:val="00664E33"/>
    <w:rsid w:val="00665C05"/>
    <w:rsid w:val="00666ACD"/>
    <w:rsid w:val="00667C2F"/>
    <w:rsid w:val="00670026"/>
    <w:rsid w:val="00670A04"/>
    <w:rsid w:val="00670DCA"/>
    <w:rsid w:val="00671E20"/>
    <w:rsid w:val="00672217"/>
    <w:rsid w:val="00672357"/>
    <w:rsid w:val="006723F1"/>
    <w:rsid w:val="00672C24"/>
    <w:rsid w:val="00672C5C"/>
    <w:rsid w:val="00672F66"/>
    <w:rsid w:val="0067430B"/>
    <w:rsid w:val="0067466D"/>
    <w:rsid w:val="006748D3"/>
    <w:rsid w:val="00674917"/>
    <w:rsid w:val="00674B97"/>
    <w:rsid w:val="00675324"/>
    <w:rsid w:val="00675FE6"/>
    <w:rsid w:val="0067689F"/>
    <w:rsid w:val="006768EE"/>
    <w:rsid w:val="00676CF8"/>
    <w:rsid w:val="006771DE"/>
    <w:rsid w:val="006777FA"/>
    <w:rsid w:val="00677946"/>
    <w:rsid w:val="00677BD6"/>
    <w:rsid w:val="00677C9E"/>
    <w:rsid w:val="00677F62"/>
    <w:rsid w:val="00680078"/>
    <w:rsid w:val="00680169"/>
    <w:rsid w:val="006801C5"/>
    <w:rsid w:val="00680649"/>
    <w:rsid w:val="0068087E"/>
    <w:rsid w:val="00681AD4"/>
    <w:rsid w:val="00681CE8"/>
    <w:rsid w:val="0068275A"/>
    <w:rsid w:val="00682E2A"/>
    <w:rsid w:val="0068317C"/>
    <w:rsid w:val="0068347C"/>
    <w:rsid w:val="006835C4"/>
    <w:rsid w:val="00683761"/>
    <w:rsid w:val="00683938"/>
    <w:rsid w:val="006846E3"/>
    <w:rsid w:val="006847F3"/>
    <w:rsid w:val="00684BE8"/>
    <w:rsid w:val="00684C47"/>
    <w:rsid w:val="00685074"/>
    <w:rsid w:val="006850B2"/>
    <w:rsid w:val="0068583C"/>
    <w:rsid w:val="00685F29"/>
    <w:rsid w:val="00686666"/>
    <w:rsid w:val="00686865"/>
    <w:rsid w:val="006874E2"/>
    <w:rsid w:val="00687CA1"/>
    <w:rsid w:val="006901A6"/>
    <w:rsid w:val="00690A9F"/>
    <w:rsid w:val="00690D2D"/>
    <w:rsid w:val="00691265"/>
    <w:rsid w:val="00692A28"/>
    <w:rsid w:val="00692C08"/>
    <w:rsid w:val="00693012"/>
    <w:rsid w:val="00693181"/>
    <w:rsid w:val="0069413E"/>
    <w:rsid w:val="00694280"/>
    <w:rsid w:val="006950E0"/>
    <w:rsid w:val="0069523B"/>
    <w:rsid w:val="006952B2"/>
    <w:rsid w:val="00695B3B"/>
    <w:rsid w:val="0069687A"/>
    <w:rsid w:val="0069728D"/>
    <w:rsid w:val="0069732C"/>
    <w:rsid w:val="0069742D"/>
    <w:rsid w:val="0069760C"/>
    <w:rsid w:val="00697AD5"/>
    <w:rsid w:val="006A00C7"/>
    <w:rsid w:val="006A08E5"/>
    <w:rsid w:val="006A1020"/>
    <w:rsid w:val="006A185F"/>
    <w:rsid w:val="006A1A84"/>
    <w:rsid w:val="006A1D7D"/>
    <w:rsid w:val="006A1F49"/>
    <w:rsid w:val="006A2592"/>
    <w:rsid w:val="006A26B6"/>
    <w:rsid w:val="006A2E80"/>
    <w:rsid w:val="006A2EF5"/>
    <w:rsid w:val="006A31B1"/>
    <w:rsid w:val="006A3A2A"/>
    <w:rsid w:val="006A4600"/>
    <w:rsid w:val="006A5978"/>
    <w:rsid w:val="006A5C62"/>
    <w:rsid w:val="006A5DE5"/>
    <w:rsid w:val="006A6340"/>
    <w:rsid w:val="006A69EB"/>
    <w:rsid w:val="006B0179"/>
    <w:rsid w:val="006B0598"/>
    <w:rsid w:val="006B081A"/>
    <w:rsid w:val="006B0C5D"/>
    <w:rsid w:val="006B0E62"/>
    <w:rsid w:val="006B1567"/>
    <w:rsid w:val="006B1708"/>
    <w:rsid w:val="006B1EBE"/>
    <w:rsid w:val="006B2853"/>
    <w:rsid w:val="006B316C"/>
    <w:rsid w:val="006B395F"/>
    <w:rsid w:val="006B3F8A"/>
    <w:rsid w:val="006B4680"/>
    <w:rsid w:val="006B5317"/>
    <w:rsid w:val="006B5421"/>
    <w:rsid w:val="006B5F83"/>
    <w:rsid w:val="006B6252"/>
    <w:rsid w:val="006B63F9"/>
    <w:rsid w:val="006B6492"/>
    <w:rsid w:val="006B6787"/>
    <w:rsid w:val="006B782C"/>
    <w:rsid w:val="006B7A07"/>
    <w:rsid w:val="006B7A6A"/>
    <w:rsid w:val="006C0833"/>
    <w:rsid w:val="006C0B18"/>
    <w:rsid w:val="006C13C3"/>
    <w:rsid w:val="006C177A"/>
    <w:rsid w:val="006C1843"/>
    <w:rsid w:val="006C214A"/>
    <w:rsid w:val="006C233F"/>
    <w:rsid w:val="006C348C"/>
    <w:rsid w:val="006C3CD0"/>
    <w:rsid w:val="006C3EFA"/>
    <w:rsid w:val="006C3FC7"/>
    <w:rsid w:val="006C4B17"/>
    <w:rsid w:val="006C501B"/>
    <w:rsid w:val="006C513C"/>
    <w:rsid w:val="006C557B"/>
    <w:rsid w:val="006C5C46"/>
    <w:rsid w:val="006C5EDA"/>
    <w:rsid w:val="006C6705"/>
    <w:rsid w:val="006C691C"/>
    <w:rsid w:val="006C6F79"/>
    <w:rsid w:val="006C6FCC"/>
    <w:rsid w:val="006D03BA"/>
    <w:rsid w:val="006D0581"/>
    <w:rsid w:val="006D0668"/>
    <w:rsid w:val="006D06E3"/>
    <w:rsid w:val="006D0B24"/>
    <w:rsid w:val="006D11C7"/>
    <w:rsid w:val="006D134C"/>
    <w:rsid w:val="006D2A10"/>
    <w:rsid w:val="006D2A57"/>
    <w:rsid w:val="006D2B96"/>
    <w:rsid w:val="006D32E6"/>
    <w:rsid w:val="006D333C"/>
    <w:rsid w:val="006D3945"/>
    <w:rsid w:val="006D39F8"/>
    <w:rsid w:val="006D3A44"/>
    <w:rsid w:val="006D3F29"/>
    <w:rsid w:val="006D4C56"/>
    <w:rsid w:val="006D4F64"/>
    <w:rsid w:val="006D4FFD"/>
    <w:rsid w:val="006D535A"/>
    <w:rsid w:val="006D549D"/>
    <w:rsid w:val="006D54C4"/>
    <w:rsid w:val="006D5573"/>
    <w:rsid w:val="006D594F"/>
    <w:rsid w:val="006D5D72"/>
    <w:rsid w:val="006D61AD"/>
    <w:rsid w:val="006D62AC"/>
    <w:rsid w:val="006D641E"/>
    <w:rsid w:val="006D7BD2"/>
    <w:rsid w:val="006E024C"/>
    <w:rsid w:val="006E04C1"/>
    <w:rsid w:val="006E05E6"/>
    <w:rsid w:val="006E0BDC"/>
    <w:rsid w:val="006E0D02"/>
    <w:rsid w:val="006E1479"/>
    <w:rsid w:val="006E1605"/>
    <w:rsid w:val="006E19AE"/>
    <w:rsid w:val="006E1B23"/>
    <w:rsid w:val="006E31C2"/>
    <w:rsid w:val="006E373F"/>
    <w:rsid w:val="006E3FAC"/>
    <w:rsid w:val="006E479A"/>
    <w:rsid w:val="006E52FE"/>
    <w:rsid w:val="006E5CA3"/>
    <w:rsid w:val="006E5EE6"/>
    <w:rsid w:val="006E5F62"/>
    <w:rsid w:val="006E6229"/>
    <w:rsid w:val="006E6FF0"/>
    <w:rsid w:val="006E79A0"/>
    <w:rsid w:val="006E7D09"/>
    <w:rsid w:val="006F02F8"/>
    <w:rsid w:val="006F07B5"/>
    <w:rsid w:val="006F1B31"/>
    <w:rsid w:val="006F28B9"/>
    <w:rsid w:val="006F3F3B"/>
    <w:rsid w:val="006F5881"/>
    <w:rsid w:val="006F5CE1"/>
    <w:rsid w:val="006F6FA0"/>
    <w:rsid w:val="006F6FDE"/>
    <w:rsid w:val="006F74D9"/>
    <w:rsid w:val="006F7728"/>
    <w:rsid w:val="007007C2"/>
    <w:rsid w:val="0070094D"/>
    <w:rsid w:val="0070141E"/>
    <w:rsid w:val="007014C8"/>
    <w:rsid w:val="00701722"/>
    <w:rsid w:val="007023B2"/>
    <w:rsid w:val="00702A56"/>
    <w:rsid w:val="00703F06"/>
    <w:rsid w:val="00704388"/>
    <w:rsid w:val="00704465"/>
    <w:rsid w:val="00704C33"/>
    <w:rsid w:val="00705AF8"/>
    <w:rsid w:val="00706472"/>
    <w:rsid w:val="00706536"/>
    <w:rsid w:val="00706952"/>
    <w:rsid w:val="00706BB4"/>
    <w:rsid w:val="00706DBF"/>
    <w:rsid w:val="00707233"/>
    <w:rsid w:val="00707988"/>
    <w:rsid w:val="00707EDB"/>
    <w:rsid w:val="00710012"/>
    <w:rsid w:val="00710955"/>
    <w:rsid w:val="0071095F"/>
    <w:rsid w:val="00711021"/>
    <w:rsid w:val="00711A62"/>
    <w:rsid w:val="007124CB"/>
    <w:rsid w:val="00712B97"/>
    <w:rsid w:val="00714B01"/>
    <w:rsid w:val="00714CCC"/>
    <w:rsid w:val="0071529A"/>
    <w:rsid w:val="00715789"/>
    <w:rsid w:val="00715C70"/>
    <w:rsid w:val="00716E10"/>
    <w:rsid w:val="00716EC4"/>
    <w:rsid w:val="007170AC"/>
    <w:rsid w:val="0071738D"/>
    <w:rsid w:val="007173CD"/>
    <w:rsid w:val="0071748B"/>
    <w:rsid w:val="007176ED"/>
    <w:rsid w:val="00717915"/>
    <w:rsid w:val="00717CB8"/>
    <w:rsid w:val="00717D38"/>
    <w:rsid w:val="0072025C"/>
    <w:rsid w:val="0072034B"/>
    <w:rsid w:val="00721283"/>
    <w:rsid w:val="007214E8"/>
    <w:rsid w:val="007215B6"/>
    <w:rsid w:val="00721725"/>
    <w:rsid w:val="00722192"/>
    <w:rsid w:val="00722517"/>
    <w:rsid w:val="00722DE1"/>
    <w:rsid w:val="00723BE7"/>
    <w:rsid w:val="00723CA1"/>
    <w:rsid w:val="00724403"/>
    <w:rsid w:val="0072444E"/>
    <w:rsid w:val="00724BC5"/>
    <w:rsid w:val="00724FE9"/>
    <w:rsid w:val="007252BD"/>
    <w:rsid w:val="007252BF"/>
    <w:rsid w:val="0072560C"/>
    <w:rsid w:val="007258E0"/>
    <w:rsid w:val="00725917"/>
    <w:rsid w:val="0072631E"/>
    <w:rsid w:val="00726BEF"/>
    <w:rsid w:val="00727BC4"/>
    <w:rsid w:val="00727EC3"/>
    <w:rsid w:val="00730737"/>
    <w:rsid w:val="007308DA"/>
    <w:rsid w:val="00730E67"/>
    <w:rsid w:val="00730ECA"/>
    <w:rsid w:val="00731411"/>
    <w:rsid w:val="007315CB"/>
    <w:rsid w:val="007316F6"/>
    <w:rsid w:val="00731803"/>
    <w:rsid w:val="00732413"/>
    <w:rsid w:val="00732A64"/>
    <w:rsid w:val="00732D90"/>
    <w:rsid w:val="00732F76"/>
    <w:rsid w:val="00733088"/>
    <w:rsid w:val="007335D7"/>
    <w:rsid w:val="007336A9"/>
    <w:rsid w:val="007339BD"/>
    <w:rsid w:val="007346AF"/>
    <w:rsid w:val="00734C2A"/>
    <w:rsid w:val="00734E52"/>
    <w:rsid w:val="007355E9"/>
    <w:rsid w:val="007356F5"/>
    <w:rsid w:val="0073591F"/>
    <w:rsid w:val="00735B61"/>
    <w:rsid w:val="00736EAB"/>
    <w:rsid w:val="007373D9"/>
    <w:rsid w:val="0073770B"/>
    <w:rsid w:val="0073798D"/>
    <w:rsid w:val="00737BDB"/>
    <w:rsid w:val="00740A7A"/>
    <w:rsid w:val="00740EA0"/>
    <w:rsid w:val="00740EE2"/>
    <w:rsid w:val="007416D7"/>
    <w:rsid w:val="007420D2"/>
    <w:rsid w:val="007422FA"/>
    <w:rsid w:val="00742E59"/>
    <w:rsid w:val="0074348A"/>
    <w:rsid w:val="00743B9B"/>
    <w:rsid w:val="00743DAB"/>
    <w:rsid w:val="00744107"/>
    <w:rsid w:val="00744528"/>
    <w:rsid w:val="00744579"/>
    <w:rsid w:val="00744600"/>
    <w:rsid w:val="007446BE"/>
    <w:rsid w:val="007455BE"/>
    <w:rsid w:val="00745EB1"/>
    <w:rsid w:val="0074608F"/>
    <w:rsid w:val="007462BF"/>
    <w:rsid w:val="00746BCC"/>
    <w:rsid w:val="007471BA"/>
    <w:rsid w:val="00747980"/>
    <w:rsid w:val="00747CD6"/>
    <w:rsid w:val="007505CF"/>
    <w:rsid w:val="007509F8"/>
    <w:rsid w:val="00750BBB"/>
    <w:rsid w:val="00751161"/>
    <w:rsid w:val="0075155C"/>
    <w:rsid w:val="00752017"/>
    <w:rsid w:val="00752817"/>
    <w:rsid w:val="0075289C"/>
    <w:rsid w:val="007529E5"/>
    <w:rsid w:val="00752BA4"/>
    <w:rsid w:val="00752C50"/>
    <w:rsid w:val="00752D7B"/>
    <w:rsid w:val="00753000"/>
    <w:rsid w:val="00753203"/>
    <w:rsid w:val="00753519"/>
    <w:rsid w:val="00753A8B"/>
    <w:rsid w:val="00754670"/>
    <w:rsid w:val="007546C7"/>
    <w:rsid w:val="0075499C"/>
    <w:rsid w:val="00756257"/>
    <w:rsid w:val="00756EC6"/>
    <w:rsid w:val="007576C0"/>
    <w:rsid w:val="00757CDB"/>
    <w:rsid w:val="0076021D"/>
    <w:rsid w:val="007606B9"/>
    <w:rsid w:val="007609EC"/>
    <w:rsid w:val="0076134B"/>
    <w:rsid w:val="00761EAA"/>
    <w:rsid w:val="00761EEF"/>
    <w:rsid w:val="007629C1"/>
    <w:rsid w:val="00762D6A"/>
    <w:rsid w:val="00763492"/>
    <w:rsid w:val="00763628"/>
    <w:rsid w:val="0076382F"/>
    <w:rsid w:val="007642C5"/>
    <w:rsid w:val="00764DDC"/>
    <w:rsid w:val="00765812"/>
    <w:rsid w:val="00765C85"/>
    <w:rsid w:val="00767BF8"/>
    <w:rsid w:val="00767ED8"/>
    <w:rsid w:val="00767F3F"/>
    <w:rsid w:val="00770025"/>
    <w:rsid w:val="00771EAE"/>
    <w:rsid w:val="00773117"/>
    <w:rsid w:val="0077355A"/>
    <w:rsid w:val="007739A3"/>
    <w:rsid w:val="007741BC"/>
    <w:rsid w:val="007744DB"/>
    <w:rsid w:val="00774C13"/>
    <w:rsid w:val="00774C32"/>
    <w:rsid w:val="00774D36"/>
    <w:rsid w:val="0077521F"/>
    <w:rsid w:val="0077544E"/>
    <w:rsid w:val="00775BCB"/>
    <w:rsid w:val="0077617D"/>
    <w:rsid w:val="007762C7"/>
    <w:rsid w:val="007766C0"/>
    <w:rsid w:val="0077745F"/>
    <w:rsid w:val="00777580"/>
    <w:rsid w:val="007776A5"/>
    <w:rsid w:val="00777A45"/>
    <w:rsid w:val="00777BB3"/>
    <w:rsid w:val="00777C69"/>
    <w:rsid w:val="007800D1"/>
    <w:rsid w:val="0078094E"/>
    <w:rsid w:val="00781108"/>
    <w:rsid w:val="00781CAE"/>
    <w:rsid w:val="007825AF"/>
    <w:rsid w:val="00782950"/>
    <w:rsid w:val="0078337B"/>
    <w:rsid w:val="007837B5"/>
    <w:rsid w:val="00783A58"/>
    <w:rsid w:val="00783B8E"/>
    <w:rsid w:val="00783CB9"/>
    <w:rsid w:val="00784B5F"/>
    <w:rsid w:val="00785113"/>
    <w:rsid w:val="007851F7"/>
    <w:rsid w:val="00785E32"/>
    <w:rsid w:val="00785E83"/>
    <w:rsid w:val="007861DF"/>
    <w:rsid w:val="007863E7"/>
    <w:rsid w:val="00786703"/>
    <w:rsid w:val="00786805"/>
    <w:rsid w:val="00786D48"/>
    <w:rsid w:val="007871B9"/>
    <w:rsid w:val="00790C2A"/>
    <w:rsid w:val="00791473"/>
    <w:rsid w:val="00791709"/>
    <w:rsid w:val="0079207A"/>
    <w:rsid w:val="0079260A"/>
    <w:rsid w:val="00792979"/>
    <w:rsid w:val="0079321C"/>
    <w:rsid w:val="007933B1"/>
    <w:rsid w:val="00794B98"/>
    <w:rsid w:val="00794BC2"/>
    <w:rsid w:val="00794F03"/>
    <w:rsid w:val="0079615B"/>
    <w:rsid w:val="00796F4A"/>
    <w:rsid w:val="00797653"/>
    <w:rsid w:val="00797A8C"/>
    <w:rsid w:val="007A047F"/>
    <w:rsid w:val="007A0B1A"/>
    <w:rsid w:val="007A0C2D"/>
    <w:rsid w:val="007A1AA8"/>
    <w:rsid w:val="007A294A"/>
    <w:rsid w:val="007A29A1"/>
    <w:rsid w:val="007A2AC9"/>
    <w:rsid w:val="007A3E32"/>
    <w:rsid w:val="007A3FB3"/>
    <w:rsid w:val="007A4075"/>
    <w:rsid w:val="007A4579"/>
    <w:rsid w:val="007A480B"/>
    <w:rsid w:val="007A4859"/>
    <w:rsid w:val="007A4DE0"/>
    <w:rsid w:val="007A5302"/>
    <w:rsid w:val="007A5838"/>
    <w:rsid w:val="007A5AB6"/>
    <w:rsid w:val="007A6979"/>
    <w:rsid w:val="007A6BB0"/>
    <w:rsid w:val="007A7230"/>
    <w:rsid w:val="007A7ADA"/>
    <w:rsid w:val="007B0187"/>
    <w:rsid w:val="007B02FF"/>
    <w:rsid w:val="007B044B"/>
    <w:rsid w:val="007B16FC"/>
    <w:rsid w:val="007B1DD9"/>
    <w:rsid w:val="007B1E34"/>
    <w:rsid w:val="007B2E85"/>
    <w:rsid w:val="007B2F16"/>
    <w:rsid w:val="007B3896"/>
    <w:rsid w:val="007B38AE"/>
    <w:rsid w:val="007B3ACC"/>
    <w:rsid w:val="007B3F19"/>
    <w:rsid w:val="007B3FA1"/>
    <w:rsid w:val="007B443B"/>
    <w:rsid w:val="007B5680"/>
    <w:rsid w:val="007B5E68"/>
    <w:rsid w:val="007B6099"/>
    <w:rsid w:val="007B6266"/>
    <w:rsid w:val="007B6675"/>
    <w:rsid w:val="007B6826"/>
    <w:rsid w:val="007B6D8B"/>
    <w:rsid w:val="007B6FFF"/>
    <w:rsid w:val="007B7230"/>
    <w:rsid w:val="007B771C"/>
    <w:rsid w:val="007B7DF8"/>
    <w:rsid w:val="007C034F"/>
    <w:rsid w:val="007C06AB"/>
    <w:rsid w:val="007C0B8B"/>
    <w:rsid w:val="007C0BB1"/>
    <w:rsid w:val="007C0EA7"/>
    <w:rsid w:val="007C10E0"/>
    <w:rsid w:val="007C10F3"/>
    <w:rsid w:val="007C1A08"/>
    <w:rsid w:val="007C1F63"/>
    <w:rsid w:val="007C228E"/>
    <w:rsid w:val="007C23CF"/>
    <w:rsid w:val="007C246B"/>
    <w:rsid w:val="007C2541"/>
    <w:rsid w:val="007C259C"/>
    <w:rsid w:val="007C291A"/>
    <w:rsid w:val="007C2D33"/>
    <w:rsid w:val="007C302F"/>
    <w:rsid w:val="007C3153"/>
    <w:rsid w:val="007C342D"/>
    <w:rsid w:val="007C34B4"/>
    <w:rsid w:val="007C3C38"/>
    <w:rsid w:val="007C403E"/>
    <w:rsid w:val="007C46F7"/>
    <w:rsid w:val="007C4DC5"/>
    <w:rsid w:val="007C4DEB"/>
    <w:rsid w:val="007C4E8E"/>
    <w:rsid w:val="007C51A5"/>
    <w:rsid w:val="007C60C8"/>
    <w:rsid w:val="007C651C"/>
    <w:rsid w:val="007C6672"/>
    <w:rsid w:val="007C70C7"/>
    <w:rsid w:val="007C715E"/>
    <w:rsid w:val="007C7DCB"/>
    <w:rsid w:val="007D0471"/>
    <w:rsid w:val="007D0595"/>
    <w:rsid w:val="007D05AE"/>
    <w:rsid w:val="007D103F"/>
    <w:rsid w:val="007D143E"/>
    <w:rsid w:val="007D15EE"/>
    <w:rsid w:val="007D172C"/>
    <w:rsid w:val="007D1DD1"/>
    <w:rsid w:val="007D26A3"/>
    <w:rsid w:val="007D26FE"/>
    <w:rsid w:val="007D2B1F"/>
    <w:rsid w:val="007D3218"/>
    <w:rsid w:val="007D34DE"/>
    <w:rsid w:val="007D351A"/>
    <w:rsid w:val="007D3545"/>
    <w:rsid w:val="007D3AC8"/>
    <w:rsid w:val="007D4292"/>
    <w:rsid w:val="007D4BA5"/>
    <w:rsid w:val="007D5258"/>
    <w:rsid w:val="007D53B2"/>
    <w:rsid w:val="007D5C86"/>
    <w:rsid w:val="007D5CDA"/>
    <w:rsid w:val="007D60BF"/>
    <w:rsid w:val="007D66F2"/>
    <w:rsid w:val="007D67C9"/>
    <w:rsid w:val="007D682D"/>
    <w:rsid w:val="007D75FC"/>
    <w:rsid w:val="007D7C25"/>
    <w:rsid w:val="007D7C4C"/>
    <w:rsid w:val="007D7E09"/>
    <w:rsid w:val="007E053E"/>
    <w:rsid w:val="007E13A7"/>
    <w:rsid w:val="007E1971"/>
    <w:rsid w:val="007E1B62"/>
    <w:rsid w:val="007E1E31"/>
    <w:rsid w:val="007E1F7F"/>
    <w:rsid w:val="007E27D8"/>
    <w:rsid w:val="007E2E42"/>
    <w:rsid w:val="007E2EAF"/>
    <w:rsid w:val="007E3753"/>
    <w:rsid w:val="007E38C5"/>
    <w:rsid w:val="007E3900"/>
    <w:rsid w:val="007E46B1"/>
    <w:rsid w:val="007E46BE"/>
    <w:rsid w:val="007E4BCA"/>
    <w:rsid w:val="007E5AE9"/>
    <w:rsid w:val="007E6364"/>
    <w:rsid w:val="007E698D"/>
    <w:rsid w:val="007E6EA9"/>
    <w:rsid w:val="007E7607"/>
    <w:rsid w:val="007F058C"/>
    <w:rsid w:val="007F06D6"/>
    <w:rsid w:val="007F093B"/>
    <w:rsid w:val="007F0E78"/>
    <w:rsid w:val="007F12EF"/>
    <w:rsid w:val="007F1A1D"/>
    <w:rsid w:val="007F1E26"/>
    <w:rsid w:val="007F2494"/>
    <w:rsid w:val="007F27F9"/>
    <w:rsid w:val="007F2B4C"/>
    <w:rsid w:val="007F2BC6"/>
    <w:rsid w:val="007F3041"/>
    <w:rsid w:val="007F3BE4"/>
    <w:rsid w:val="007F3C73"/>
    <w:rsid w:val="007F3F0A"/>
    <w:rsid w:val="007F3FF1"/>
    <w:rsid w:val="007F4055"/>
    <w:rsid w:val="007F40B5"/>
    <w:rsid w:val="007F443B"/>
    <w:rsid w:val="007F4582"/>
    <w:rsid w:val="007F4993"/>
    <w:rsid w:val="007F54B0"/>
    <w:rsid w:val="007F6B5C"/>
    <w:rsid w:val="007F7F9A"/>
    <w:rsid w:val="008001D2"/>
    <w:rsid w:val="0080043A"/>
    <w:rsid w:val="0080081E"/>
    <w:rsid w:val="00800BCB"/>
    <w:rsid w:val="0080104F"/>
    <w:rsid w:val="00801511"/>
    <w:rsid w:val="00801AAE"/>
    <w:rsid w:val="00801FB4"/>
    <w:rsid w:val="008020B9"/>
    <w:rsid w:val="00802568"/>
    <w:rsid w:val="00802A72"/>
    <w:rsid w:val="00802D39"/>
    <w:rsid w:val="00802DBE"/>
    <w:rsid w:val="00802ED1"/>
    <w:rsid w:val="00803985"/>
    <w:rsid w:val="008048C4"/>
    <w:rsid w:val="0080492E"/>
    <w:rsid w:val="00804BC6"/>
    <w:rsid w:val="00804D59"/>
    <w:rsid w:val="0080509E"/>
    <w:rsid w:val="008050B3"/>
    <w:rsid w:val="00805BB3"/>
    <w:rsid w:val="008060C7"/>
    <w:rsid w:val="00806492"/>
    <w:rsid w:val="00806C2B"/>
    <w:rsid w:val="00806C75"/>
    <w:rsid w:val="00806FA6"/>
    <w:rsid w:val="00807036"/>
    <w:rsid w:val="008075A7"/>
    <w:rsid w:val="00807BDA"/>
    <w:rsid w:val="008101C7"/>
    <w:rsid w:val="00811C01"/>
    <w:rsid w:val="00811FF4"/>
    <w:rsid w:val="00812005"/>
    <w:rsid w:val="00812754"/>
    <w:rsid w:val="0081298A"/>
    <w:rsid w:val="00812A32"/>
    <w:rsid w:val="00812E67"/>
    <w:rsid w:val="0081344E"/>
    <w:rsid w:val="008137DC"/>
    <w:rsid w:val="00814015"/>
    <w:rsid w:val="008141CB"/>
    <w:rsid w:val="008148E9"/>
    <w:rsid w:val="00815005"/>
    <w:rsid w:val="00816723"/>
    <w:rsid w:val="00816F91"/>
    <w:rsid w:val="0081706F"/>
    <w:rsid w:val="008206F4"/>
    <w:rsid w:val="00820BAD"/>
    <w:rsid w:val="00820BE3"/>
    <w:rsid w:val="00821C15"/>
    <w:rsid w:val="00821CE8"/>
    <w:rsid w:val="00821D5F"/>
    <w:rsid w:val="0082276B"/>
    <w:rsid w:val="0082276E"/>
    <w:rsid w:val="0082296C"/>
    <w:rsid w:val="008230F0"/>
    <w:rsid w:val="00823AA8"/>
    <w:rsid w:val="00824B5B"/>
    <w:rsid w:val="0082503F"/>
    <w:rsid w:val="008250D5"/>
    <w:rsid w:val="008252CD"/>
    <w:rsid w:val="00825565"/>
    <w:rsid w:val="0082609A"/>
    <w:rsid w:val="008267C8"/>
    <w:rsid w:val="008268FE"/>
    <w:rsid w:val="00826AF6"/>
    <w:rsid w:val="008271CB"/>
    <w:rsid w:val="00827F7F"/>
    <w:rsid w:val="008305E4"/>
    <w:rsid w:val="00830749"/>
    <w:rsid w:val="00830C69"/>
    <w:rsid w:val="00830F93"/>
    <w:rsid w:val="008311A3"/>
    <w:rsid w:val="00831266"/>
    <w:rsid w:val="00831769"/>
    <w:rsid w:val="008318F7"/>
    <w:rsid w:val="008319D8"/>
    <w:rsid w:val="00831C84"/>
    <w:rsid w:val="00831F89"/>
    <w:rsid w:val="00832354"/>
    <w:rsid w:val="00832378"/>
    <w:rsid w:val="008325CE"/>
    <w:rsid w:val="00832C37"/>
    <w:rsid w:val="00832E24"/>
    <w:rsid w:val="00833E15"/>
    <w:rsid w:val="00833F1D"/>
    <w:rsid w:val="008344EF"/>
    <w:rsid w:val="00834C37"/>
    <w:rsid w:val="00835097"/>
    <w:rsid w:val="00835196"/>
    <w:rsid w:val="0083523E"/>
    <w:rsid w:val="00835405"/>
    <w:rsid w:val="00835868"/>
    <w:rsid w:val="00835A15"/>
    <w:rsid w:val="00835BD8"/>
    <w:rsid w:val="00835C2C"/>
    <w:rsid w:val="00835C40"/>
    <w:rsid w:val="00836461"/>
    <w:rsid w:val="008369A7"/>
    <w:rsid w:val="00836A46"/>
    <w:rsid w:val="00836B2E"/>
    <w:rsid w:val="008373CD"/>
    <w:rsid w:val="00837EA8"/>
    <w:rsid w:val="00837EC3"/>
    <w:rsid w:val="0084007F"/>
    <w:rsid w:val="00840C1B"/>
    <w:rsid w:val="0084102C"/>
    <w:rsid w:val="008415D9"/>
    <w:rsid w:val="00841721"/>
    <w:rsid w:val="0084195F"/>
    <w:rsid w:val="008419A2"/>
    <w:rsid w:val="00841C01"/>
    <w:rsid w:val="00841E18"/>
    <w:rsid w:val="0084249C"/>
    <w:rsid w:val="00843BA7"/>
    <w:rsid w:val="0084424F"/>
    <w:rsid w:val="00844623"/>
    <w:rsid w:val="00844B77"/>
    <w:rsid w:val="00844C8E"/>
    <w:rsid w:val="00844CEE"/>
    <w:rsid w:val="00844EAD"/>
    <w:rsid w:val="00845A04"/>
    <w:rsid w:val="0084609F"/>
    <w:rsid w:val="00846839"/>
    <w:rsid w:val="00846AF2"/>
    <w:rsid w:val="00846E98"/>
    <w:rsid w:val="008475D3"/>
    <w:rsid w:val="00847B6F"/>
    <w:rsid w:val="008504DA"/>
    <w:rsid w:val="00851A74"/>
    <w:rsid w:val="00851F03"/>
    <w:rsid w:val="0085204D"/>
    <w:rsid w:val="00852BA5"/>
    <w:rsid w:val="008547B5"/>
    <w:rsid w:val="008556D7"/>
    <w:rsid w:val="00855ED8"/>
    <w:rsid w:val="008563DC"/>
    <w:rsid w:val="00856944"/>
    <w:rsid w:val="0085775F"/>
    <w:rsid w:val="008577E3"/>
    <w:rsid w:val="00857BED"/>
    <w:rsid w:val="00857C0E"/>
    <w:rsid w:val="008600C4"/>
    <w:rsid w:val="00860152"/>
    <w:rsid w:val="00861F1A"/>
    <w:rsid w:val="008620EC"/>
    <w:rsid w:val="0086214A"/>
    <w:rsid w:val="008624D8"/>
    <w:rsid w:val="00862824"/>
    <w:rsid w:val="008629F8"/>
    <w:rsid w:val="00862B01"/>
    <w:rsid w:val="00862CC3"/>
    <w:rsid w:val="008635FA"/>
    <w:rsid w:val="00864189"/>
    <w:rsid w:val="0086464C"/>
    <w:rsid w:val="00864CF1"/>
    <w:rsid w:val="00864E63"/>
    <w:rsid w:val="00865031"/>
    <w:rsid w:val="00865287"/>
    <w:rsid w:val="0086574E"/>
    <w:rsid w:val="0086646B"/>
    <w:rsid w:val="008664EF"/>
    <w:rsid w:val="008667DF"/>
    <w:rsid w:val="00866801"/>
    <w:rsid w:val="00866A69"/>
    <w:rsid w:val="008675C5"/>
    <w:rsid w:val="00867E09"/>
    <w:rsid w:val="00870078"/>
    <w:rsid w:val="00871104"/>
    <w:rsid w:val="008712FF"/>
    <w:rsid w:val="0087157F"/>
    <w:rsid w:val="00871FB3"/>
    <w:rsid w:val="0087212E"/>
    <w:rsid w:val="00872495"/>
    <w:rsid w:val="00872945"/>
    <w:rsid w:val="008729DD"/>
    <w:rsid w:val="00872B09"/>
    <w:rsid w:val="00873153"/>
    <w:rsid w:val="00873A82"/>
    <w:rsid w:val="00873C0A"/>
    <w:rsid w:val="00873CCE"/>
    <w:rsid w:val="00873E2E"/>
    <w:rsid w:val="00874C60"/>
    <w:rsid w:val="00874FB4"/>
    <w:rsid w:val="0087550C"/>
    <w:rsid w:val="008759C4"/>
    <w:rsid w:val="008763A2"/>
    <w:rsid w:val="008772F8"/>
    <w:rsid w:val="00877804"/>
    <w:rsid w:val="008779C4"/>
    <w:rsid w:val="00877AF9"/>
    <w:rsid w:val="00880FCD"/>
    <w:rsid w:val="008818C9"/>
    <w:rsid w:val="00881D5F"/>
    <w:rsid w:val="0088204E"/>
    <w:rsid w:val="00882090"/>
    <w:rsid w:val="0088279C"/>
    <w:rsid w:val="00882D1E"/>
    <w:rsid w:val="00882DF3"/>
    <w:rsid w:val="00882E36"/>
    <w:rsid w:val="008830FA"/>
    <w:rsid w:val="00883702"/>
    <w:rsid w:val="0088459F"/>
    <w:rsid w:val="00884B68"/>
    <w:rsid w:val="0088542E"/>
    <w:rsid w:val="00885611"/>
    <w:rsid w:val="00885934"/>
    <w:rsid w:val="008879C5"/>
    <w:rsid w:val="00887D00"/>
    <w:rsid w:val="00890431"/>
    <w:rsid w:val="00890A60"/>
    <w:rsid w:val="00890E8F"/>
    <w:rsid w:val="008912C4"/>
    <w:rsid w:val="00891604"/>
    <w:rsid w:val="00891A8D"/>
    <w:rsid w:val="00892340"/>
    <w:rsid w:val="008923E8"/>
    <w:rsid w:val="008923EE"/>
    <w:rsid w:val="008927A4"/>
    <w:rsid w:val="008928D0"/>
    <w:rsid w:val="008929FA"/>
    <w:rsid w:val="00892D89"/>
    <w:rsid w:val="00893278"/>
    <w:rsid w:val="008935CC"/>
    <w:rsid w:val="00893BFD"/>
    <w:rsid w:val="00893C10"/>
    <w:rsid w:val="00893C4F"/>
    <w:rsid w:val="00894360"/>
    <w:rsid w:val="00894509"/>
    <w:rsid w:val="008947F9"/>
    <w:rsid w:val="00894C2D"/>
    <w:rsid w:val="00894CC7"/>
    <w:rsid w:val="00894F28"/>
    <w:rsid w:val="008952CD"/>
    <w:rsid w:val="008955BB"/>
    <w:rsid w:val="00895B4B"/>
    <w:rsid w:val="00895B4D"/>
    <w:rsid w:val="00895C63"/>
    <w:rsid w:val="008964B6"/>
    <w:rsid w:val="008964D6"/>
    <w:rsid w:val="00896888"/>
    <w:rsid w:val="00896D19"/>
    <w:rsid w:val="008975C7"/>
    <w:rsid w:val="00897B3B"/>
    <w:rsid w:val="00897C8D"/>
    <w:rsid w:val="008A0248"/>
    <w:rsid w:val="008A0301"/>
    <w:rsid w:val="008A0409"/>
    <w:rsid w:val="008A1185"/>
    <w:rsid w:val="008A2170"/>
    <w:rsid w:val="008A304A"/>
    <w:rsid w:val="008A36ED"/>
    <w:rsid w:val="008A3BCD"/>
    <w:rsid w:val="008A4426"/>
    <w:rsid w:val="008A4645"/>
    <w:rsid w:val="008A46F0"/>
    <w:rsid w:val="008A4713"/>
    <w:rsid w:val="008A4867"/>
    <w:rsid w:val="008A495C"/>
    <w:rsid w:val="008A4B53"/>
    <w:rsid w:val="008A4B98"/>
    <w:rsid w:val="008A4CA2"/>
    <w:rsid w:val="008A4E94"/>
    <w:rsid w:val="008A58CB"/>
    <w:rsid w:val="008A60EC"/>
    <w:rsid w:val="008A6BE4"/>
    <w:rsid w:val="008A6D5D"/>
    <w:rsid w:val="008A7086"/>
    <w:rsid w:val="008A78D2"/>
    <w:rsid w:val="008A7AB3"/>
    <w:rsid w:val="008B0025"/>
    <w:rsid w:val="008B02E2"/>
    <w:rsid w:val="008B1571"/>
    <w:rsid w:val="008B1BA0"/>
    <w:rsid w:val="008B2418"/>
    <w:rsid w:val="008B2D47"/>
    <w:rsid w:val="008B33C5"/>
    <w:rsid w:val="008B34B8"/>
    <w:rsid w:val="008B3EE8"/>
    <w:rsid w:val="008B40FA"/>
    <w:rsid w:val="008B414C"/>
    <w:rsid w:val="008B46E2"/>
    <w:rsid w:val="008B47A0"/>
    <w:rsid w:val="008B47F6"/>
    <w:rsid w:val="008B48B6"/>
    <w:rsid w:val="008B568A"/>
    <w:rsid w:val="008B5C50"/>
    <w:rsid w:val="008B611F"/>
    <w:rsid w:val="008B67DD"/>
    <w:rsid w:val="008B6A1C"/>
    <w:rsid w:val="008B6A1E"/>
    <w:rsid w:val="008B6EB9"/>
    <w:rsid w:val="008B75C8"/>
    <w:rsid w:val="008C007B"/>
    <w:rsid w:val="008C0635"/>
    <w:rsid w:val="008C07E2"/>
    <w:rsid w:val="008C0DE2"/>
    <w:rsid w:val="008C12FC"/>
    <w:rsid w:val="008C150B"/>
    <w:rsid w:val="008C1AEA"/>
    <w:rsid w:val="008C204C"/>
    <w:rsid w:val="008C20D0"/>
    <w:rsid w:val="008C22C9"/>
    <w:rsid w:val="008C29BE"/>
    <w:rsid w:val="008C2ABC"/>
    <w:rsid w:val="008C3356"/>
    <w:rsid w:val="008C358A"/>
    <w:rsid w:val="008C3B95"/>
    <w:rsid w:val="008C4262"/>
    <w:rsid w:val="008C4370"/>
    <w:rsid w:val="008C47A6"/>
    <w:rsid w:val="008C4DE5"/>
    <w:rsid w:val="008C4EEC"/>
    <w:rsid w:val="008C5086"/>
    <w:rsid w:val="008C5B0A"/>
    <w:rsid w:val="008C5BEE"/>
    <w:rsid w:val="008C5F4D"/>
    <w:rsid w:val="008C65F3"/>
    <w:rsid w:val="008C7367"/>
    <w:rsid w:val="008C74B0"/>
    <w:rsid w:val="008C782B"/>
    <w:rsid w:val="008C79D4"/>
    <w:rsid w:val="008C7F71"/>
    <w:rsid w:val="008D07CA"/>
    <w:rsid w:val="008D080D"/>
    <w:rsid w:val="008D0F9C"/>
    <w:rsid w:val="008D16AB"/>
    <w:rsid w:val="008D1719"/>
    <w:rsid w:val="008D19D0"/>
    <w:rsid w:val="008D2A29"/>
    <w:rsid w:val="008D2CD6"/>
    <w:rsid w:val="008D2DFB"/>
    <w:rsid w:val="008D35F1"/>
    <w:rsid w:val="008D3665"/>
    <w:rsid w:val="008D378F"/>
    <w:rsid w:val="008D3E9E"/>
    <w:rsid w:val="008D54BC"/>
    <w:rsid w:val="008D5BEE"/>
    <w:rsid w:val="008D69E6"/>
    <w:rsid w:val="008D6CB5"/>
    <w:rsid w:val="008D6E66"/>
    <w:rsid w:val="008D706A"/>
    <w:rsid w:val="008D73D3"/>
    <w:rsid w:val="008D747B"/>
    <w:rsid w:val="008D7560"/>
    <w:rsid w:val="008E04E0"/>
    <w:rsid w:val="008E07C1"/>
    <w:rsid w:val="008E0CDD"/>
    <w:rsid w:val="008E0D9D"/>
    <w:rsid w:val="008E1265"/>
    <w:rsid w:val="008E1C93"/>
    <w:rsid w:val="008E1D93"/>
    <w:rsid w:val="008E1FE2"/>
    <w:rsid w:val="008E2191"/>
    <w:rsid w:val="008E2B8A"/>
    <w:rsid w:val="008E2BE3"/>
    <w:rsid w:val="008E2D3C"/>
    <w:rsid w:val="008E33C1"/>
    <w:rsid w:val="008E35D5"/>
    <w:rsid w:val="008E3B56"/>
    <w:rsid w:val="008E4722"/>
    <w:rsid w:val="008E4A26"/>
    <w:rsid w:val="008E4A9C"/>
    <w:rsid w:val="008E4FCC"/>
    <w:rsid w:val="008E50D6"/>
    <w:rsid w:val="008E5587"/>
    <w:rsid w:val="008E559F"/>
    <w:rsid w:val="008E5EA0"/>
    <w:rsid w:val="008E5FD4"/>
    <w:rsid w:val="008E609B"/>
    <w:rsid w:val="008E6436"/>
    <w:rsid w:val="008E6777"/>
    <w:rsid w:val="008E6B9F"/>
    <w:rsid w:val="008E6BEC"/>
    <w:rsid w:val="008E6C53"/>
    <w:rsid w:val="008E7024"/>
    <w:rsid w:val="008E715D"/>
    <w:rsid w:val="008E72F3"/>
    <w:rsid w:val="008E7577"/>
    <w:rsid w:val="008E77F4"/>
    <w:rsid w:val="008E7C46"/>
    <w:rsid w:val="008F00C4"/>
    <w:rsid w:val="008F0134"/>
    <w:rsid w:val="008F01E5"/>
    <w:rsid w:val="008F0DCD"/>
    <w:rsid w:val="008F1576"/>
    <w:rsid w:val="008F1B48"/>
    <w:rsid w:val="008F20C2"/>
    <w:rsid w:val="008F2142"/>
    <w:rsid w:val="008F2DF8"/>
    <w:rsid w:val="008F35E2"/>
    <w:rsid w:val="008F3E00"/>
    <w:rsid w:val="008F4977"/>
    <w:rsid w:val="008F5165"/>
    <w:rsid w:val="008F5275"/>
    <w:rsid w:val="008F5298"/>
    <w:rsid w:val="008F56A5"/>
    <w:rsid w:val="008F57DE"/>
    <w:rsid w:val="008F605E"/>
    <w:rsid w:val="008F6387"/>
    <w:rsid w:val="008F687A"/>
    <w:rsid w:val="008F709C"/>
    <w:rsid w:val="008F782E"/>
    <w:rsid w:val="008F7D0F"/>
    <w:rsid w:val="008F7D83"/>
    <w:rsid w:val="008F7FBF"/>
    <w:rsid w:val="00900452"/>
    <w:rsid w:val="009005D2"/>
    <w:rsid w:val="00900789"/>
    <w:rsid w:val="009008EF"/>
    <w:rsid w:val="009011DC"/>
    <w:rsid w:val="0090122B"/>
    <w:rsid w:val="00901443"/>
    <w:rsid w:val="0090231F"/>
    <w:rsid w:val="00902324"/>
    <w:rsid w:val="0090235E"/>
    <w:rsid w:val="009026DB"/>
    <w:rsid w:val="00902804"/>
    <w:rsid w:val="00902C3B"/>
    <w:rsid w:val="00902F1E"/>
    <w:rsid w:val="00902FE5"/>
    <w:rsid w:val="00903842"/>
    <w:rsid w:val="00903E53"/>
    <w:rsid w:val="00904412"/>
    <w:rsid w:val="009047EA"/>
    <w:rsid w:val="00904A46"/>
    <w:rsid w:val="00904A72"/>
    <w:rsid w:val="00904B8F"/>
    <w:rsid w:val="00904E2A"/>
    <w:rsid w:val="00905406"/>
    <w:rsid w:val="00905E02"/>
    <w:rsid w:val="0090611C"/>
    <w:rsid w:val="009064F7"/>
    <w:rsid w:val="00906692"/>
    <w:rsid w:val="0090797E"/>
    <w:rsid w:val="0091016F"/>
    <w:rsid w:val="009105CE"/>
    <w:rsid w:val="00910B1F"/>
    <w:rsid w:val="0091171E"/>
    <w:rsid w:val="00911ADB"/>
    <w:rsid w:val="009131A7"/>
    <w:rsid w:val="00913592"/>
    <w:rsid w:val="009137CF"/>
    <w:rsid w:val="00915C65"/>
    <w:rsid w:val="009162E9"/>
    <w:rsid w:val="0091668C"/>
    <w:rsid w:val="009169B8"/>
    <w:rsid w:val="00917303"/>
    <w:rsid w:val="00917582"/>
    <w:rsid w:val="00917F45"/>
    <w:rsid w:val="00920BB9"/>
    <w:rsid w:val="0092100C"/>
    <w:rsid w:val="0092132D"/>
    <w:rsid w:val="00921C45"/>
    <w:rsid w:val="0092212A"/>
    <w:rsid w:val="00922225"/>
    <w:rsid w:val="00922337"/>
    <w:rsid w:val="0092240A"/>
    <w:rsid w:val="00922F35"/>
    <w:rsid w:val="00923732"/>
    <w:rsid w:val="0092386C"/>
    <w:rsid w:val="00923BED"/>
    <w:rsid w:val="00923FE2"/>
    <w:rsid w:val="009240A1"/>
    <w:rsid w:val="00924214"/>
    <w:rsid w:val="00924280"/>
    <w:rsid w:val="009245F6"/>
    <w:rsid w:val="0092473E"/>
    <w:rsid w:val="0092536C"/>
    <w:rsid w:val="00925819"/>
    <w:rsid w:val="00925ABE"/>
    <w:rsid w:val="009265EE"/>
    <w:rsid w:val="00926669"/>
    <w:rsid w:val="009267ED"/>
    <w:rsid w:val="00926813"/>
    <w:rsid w:val="009268AD"/>
    <w:rsid w:val="00926E64"/>
    <w:rsid w:val="00927328"/>
    <w:rsid w:val="00927972"/>
    <w:rsid w:val="009279BA"/>
    <w:rsid w:val="00927A1B"/>
    <w:rsid w:val="00927A7D"/>
    <w:rsid w:val="0093082E"/>
    <w:rsid w:val="00930F28"/>
    <w:rsid w:val="00931F32"/>
    <w:rsid w:val="00932B08"/>
    <w:rsid w:val="00933204"/>
    <w:rsid w:val="00933365"/>
    <w:rsid w:val="009336AF"/>
    <w:rsid w:val="00933CAA"/>
    <w:rsid w:val="00934B85"/>
    <w:rsid w:val="00934ED0"/>
    <w:rsid w:val="00935294"/>
    <w:rsid w:val="009352EF"/>
    <w:rsid w:val="00936098"/>
    <w:rsid w:val="009362AE"/>
    <w:rsid w:val="00936B87"/>
    <w:rsid w:val="00937D62"/>
    <w:rsid w:val="00937F08"/>
    <w:rsid w:val="00937FC0"/>
    <w:rsid w:val="009400F1"/>
    <w:rsid w:val="0094026B"/>
    <w:rsid w:val="00940C63"/>
    <w:rsid w:val="009410BB"/>
    <w:rsid w:val="0094191B"/>
    <w:rsid w:val="00941AA6"/>
    <w:rsid w:val="00941C7E"/>
    <w:rsid w:val="009420CC"/>
    <w:rsid w:val="00942740"/>
    <w:rsid w:val="00942A32"/>
    <w:rsid w:val="00942ECD"/>
    <w:rsid w:val="00943341"/>
    <w:rsid w:val="00943363"/>
    <w:rsid w:val="0094365B"/>
    <w:rsid w:val="00943A15"/>
    <w:rsid w:val="00944752"/>
    <w:rsid w:val="00944949"/>
    <w:rsid w:val="0094534C"/>
    <w:rsid w:val="00945AF4"/>
    <w:rsid w:val="00945D3F"/>
    <w:rsid w:val="009463E0"/>
    <w:rsid w:val="00946973"/>
    <w:rsid w:val="00946A14"/>
    <w:rsid w:val="00946BC4"/>
    <w:rsid w:val="00947646"/>
    <w:rsid w:val="0094779E"/>
    <w:rsid w:val="00947A32"/>
    <w:rsid w:val="00947A7E"/>
    <w:rsid w:val="009500A1"/>
    <w:rsid w:val="009501E1"/>
    <w:rsid w:val="009502F0"/>
    <w:rsid w:val="009506CA"/>
    <w:rsid w:val="009510A4"/>
    <w:rsid w:val="00952072"/>
    <w:rsid w:val="00952179"/>
    <w:rsid w:val="00952CA7"/>
    <w:rsid w:val="009530D3"/>
    <w:rsid w:val="009530EE"/>
    <w:rsid w:val="0095354A"/>
    <w:rsid w:val="00953604"/>
    <w:rsid w:val="009537BB"/>
    <w:rsid w:val="009539E4"/>
    <w:rsid w:val="00954036"/>
    <w:rsid w:val="00954155"/>
    <w:rsid w:val="00954BC3"/>
    <w:rsid w:val="00954CB6"/>
    <w:rsid w:val="00954E72"/>
    <w:rsid w:val="00954ED6"/>
    <w:rsid w:val="009554A6"/>
    <w:rsid w:val="00955E52"/>
    <w:rsid w:val="00955E54"/>
    <w:rsid w:val="00956142"/>
    <w:rsid w:val="00956597"/>
    <w:rsid w:val="00956D26"/>
    <w:rsid w:val="00956E19"/>
    <w:rsid w:val="00957318"/>
    <w:rsid w:val="00957850"/>
    <w:rsid w:val="0096054D"/>
    <w:rsid w:val="009608FF"/>
    <w:rsid w:val="0096121A"/>
    <w:rsid w:val="0096122A"/>
    <w:rsid w:val="009613B4"/>
    <w:rsid w:val="009614EC"/>
    <w:rsid w:val="0096168A"/>
    <w:rsid w:val="00962155"/>
    <w:rsid w:val="00962551"/>
    <w:rsid w:val="0096299F"/>
    <w:rsid w:val="009629F7"/>
    <w:rsid w:val="0096317B"/>
    <w:rsid w:val="009632CD"/>
    <w:rsid w:val="00963F54"/>
    <w:rsid w:val="009644B0"/>
    <w:rsid w:val="00964827"/>
    <w:rsid w:val="009649EF"/>
    <w:rsid w:val="00964F3A"/>
    <w:rsid w:val="00964FBD"/>
    <w:rsid w:val="00965132"/>
    <w:rsid w:val="0096544E"/>
    <w:rsid w:val="009658B8"/>
    <w:rsid w:val="009658C5"/>
    <w:rsid w:val="00965923"/>
    <w:rsid w:val="00965D73"/>
    <w:rsid w:val="00965DDA"/>
    <w:rsid w:val="00967373"/>
    <w:rsid w:val="00967E71"/>
    <w:rsid w:val="00967F85"/>
    <w:rsid w:val="00970257"/>
    <w:rsid w:val="00970F66"/>
    <w:rsid w:val="00971110"/>
    <w:rsid w:val="0097137B"/>
    <w:rsid w:val="0097150C"/>
    <w:rsid w:val="00971586"/>
    <w:rsid w:val="00971701"/>
    <w:rsid w:val="0097200B"/>
    <w:rsid w:val="0097212F"/>
    <w:rsid w:val="00972BC3"/>
    <w:rsid w:val="009730B5"/>
    <w:rsid w:val="009730B9"/>
    <w:rsid w:val="0097359C"/>
    <w:rsid w:val="009738AB"/>
    <w:rsid w:val="00973FB9"/>
    <w:rsid w:val="0097473C"/>
    <w:rsid w:val="00974C51"/>
    <w:rsid w:val="00974D04"/>
    <w:rsid w:val="00975A77"/>
    <w:rsid w:val="00976150"/>
    <w:rsid w:val="009761DE"/>
    <w:rsid w:val="00976442"/>
    <w:rsid w:val="009766F0"/>
    <w:rsid w:val="00976F45"/>
    <w:rsid w:val="009774C6"/>
    <w:rsid w:val="00977608"/>
    <w:rsid w:val="00977844"/>
    <w:rsid w:val="00977BC0"/>
    <w:rsid w:val="00977D51"/>
    <w:rsid w:val="00980038"/>
    <w:rsid w:val="009803F2"/>
    <w:rsid w:val="0098085E"/>
    <w:rsid w:val="00980CC0"/>
    <w:rsid w:val="00981161"/>
    <w:rsid w:val="0098128D"/>
    <w:rsid w:val="00981728"/>
    <w:rsid w:val="009817C0"/>
    <w:rsid w:val="009819DE"/>
    <w:rsid w:val="00982199"/>
    <w:rsid w:val="0098222A"/>
    <w:rsid w:val="00982CA9"/>
    <w:rsid w:val="00982E04"/>
    <w:rsid w:val="00982E9F"/>
    <w:rsid w:val="0098380F"/>
    <w:rsid w:val="009838B8"/>
    <w:rsid w:val="00983DBC"/>
    <w:rsid w:val="00983ECB"/>
    <w:rsid w:val="0098426C"/>
    <w:rsid w:val="009850D1"/>
    <w:rsid w:val="00985106"/>
    <w:rsid w:val="0098520D"/>
    <w:rsid w:val="00985670"/>
    <w:rsid w:val="0098573A"/>
    <w:rsid w:val="0098633F"/>
    <w:rsid w:val="0098660F"/>
    <w:rsid w:val="00986D6D"/>
    <w:rsid w:val="00986EC1"/>
    <w:rsid w:val="00987389"/>
    <w:rsid w:val="009878F4"/>
    <w:rsid w:val="0099031A"/>
    <w:rsid w:val="00990646"/>
    <w:rsid w:val="00990AFC"/>
    <w:rsid w:val="009910DB"/>
    <w:rsid w:val="0099162B"/>
    <w:rsid w:val="00991B97"/>
    <w:rsid w:val="00991BE1"/>
    <w:rsid w:val="00991C7B"/>
    <w:rsid w:val="00992052"/>
    <w:rsid w:val="00992673"/>
    <w:rsid w:val="009926C1"/>
    <w:rsid w:val="00992C6F"/>
    <w:rsid w:val="00993038"/>
    <w:rsid w:val="009930B7"/>
    <w:rsid w:val="009938F2"/>
    <w:rsid w:val="00994362"/>
    <w:rsid w:val="009943A6"/>
    <w:rsid w:val="00995F8C"/>
    <w:rsid w:val="0099647B"/>
    <w:rsid w:val="00996B15"/>
    <w:rsid w:val="00997121"/>
    <w:rsid w:val="009972A3"/>
    <w:rsid w:val="009972F4"/>
    <w:rsid w:val="00997B40"/>
    <w:rsid w:val="00997C2D"/>
    <w:rsid w:val="00997C41"/>
    <w:rsid w:val="00997CA5"/>
    <w:rsid w:val="009A02D3"/>
    <w:rsid w:val="009A0863"/>
    <w:rsid w:val="009A0DAB"/>
    <w:rsid w:val="009A179D"/>
    <w:rsid w:val="009A1A13"/>
    <w:rsid w:val="009A1BFA"/>
    <w:rsid w:val="009A2B37"/>
    <w:rsid w:val="009A2C19"/>
    <w:rsid w:val="009A2FCA"/>
    <w:rsid w:val="009A32A8"/>
    <w:rsid w:val="009A4D40"/>
    <w:rsid w:val="009A4FFA"/>
    <w:rsid w:val="009A56AC"/>
    <w:rsid w:val="009A6222"/>
    <w:rsid w:val="009A6364"/>
    <w:rsid w:val="009A65CE"/>
    <w:rsid w:val="009A661A"/>
    <w:rsid w:val="009A6B13"/>
    <w:rsid w:val="009A6DCE"/>
    <w:rsid w:val="009A7161"/>
    <w:rsid w:val="009A71C8"/>
    <w:rsid w:val="009A7905"/>
    <w:rsid w:val="009A7DF6"/>
    <w:rsid w:val="009B0909"/>
    <w:rsid w:val="009B1042"/>
    <w:rsid w:val="009B1929"/>
    <w:rsid w:val="009B1A3D"/>
    <w:rsid w:val="009B30B7"/>
    <w:rsid w:val="009B35FA"/>
    <w:rsid w:val="009B366D"/>
    <w:rsid w:val="009B40CD"/>
    <w:rsid w:val="009B4414"/>
    <w:rsid w:val="009B50D1"/>
    <w:rsid w:val="009B5346"/>
    <w:rsid w:val="009B57D1"/>
    <w:rsid w:val="009B5AE4"/>
    <w:rsid w:val="009B5CF4"/>
    <w:rsid w:val="009B5F6C"/>
    <w:rsid w:val="009B6AAE"/>
    <w:rsid w:val="009B6B19"/>
    <w:rsid w:val="009B705B"/>
    <w:rsid w:val="009B70CC"/>
    <w:rsid w:val="009B7390"/>
    <w:rsid w:val="009B7558"/>
    <w:rsid w:val="009B77AA"/>
    <w:rsid w:val="009C004D"/>
    <w:rsid w:val="009C015D"/>
    <w:rsid w:val="009C03B6"/>
    <w:rsid w:val="009C088D"/>
    <w:rsid w:val="009C1739"/>
    <w:rsid w:val="009C198A"/>
    <w:rsid w:val="009C1DB4"/>
    <w:rsid w:val="009C1E1D"/>
    <w:rsid w:val="009C1F42"/>
    <w:rsid w:val="009C221B"/>
    <w:rsid w:val="009C2967"/>
    <w:rsid w:val="009C2AB3"/>
    <w:rsid w:val="009C2ACB"/>
    <w:rsid w:val="009C2CF7"/>
    <w:rsid w:val="009C300B"/>
    <w:rsid w:val="009C3CB3"/>
    <w:rsid w:val="009C3F47"/>
    <w:rsid w:val="009C4005"/>
    <w:rsid w:val="009C40FB"/>
    <w:rsid w:val="009C49FD"/>
    <w:rsid w:val="009C4B64"/>
    <w:rsid w:val="009C4C67"/>
    <w:rsid w:val="009C4CEA"/>
    <w:rsid w:val="009C4FDF"/>
    <w:rsid w:val="009C50A0"/>
    <w:rsid w:val="009C510B"/>
    <w:rsid w:val="009C5BFC"/>
    <w:rsid w:val="009C6806"/>
    <w:rsid w:val="009C6BA6"/>
    <w:rsid w:val="009C7896"/>
    <w:rsid w:val="009D092A"/>
    <w:rsid w:val="009D0964"/>
    <w:rsid w:val="009D116D"/>
    <w:rsid w:val="009D1478"/>
    <w:rsid w:val="009D2619"/>
    <w:rsid w:val="009D27F4"/>
    <w:rsid w:val="009D2998"/>
    <w:rsid w:val="009D2A61"/>
    <w:rsid w:val="009D3AB3"/>
    <w:rsid w:val="009D3C9D"/>
    <w:rsid w:val="009D49BC"/>
    <w:rsid w:val="009D588E"/>
    <w:rsid w:val="009D59E7"/>
    <w:rsid w:val="009D5A01"/>
    <w:rsid w:val="009D5B8D"/>
    <w:rsid w:val="009D5EA2"/>
    <w:rsid w:val="009D5FBC"/>
    <w:rsid w:val="009D6061"/>
    <w:rsid w:val="009D6314"/>
    <w:rsid w:val="009D6EB8"/>
    <w:rsid w:val="009D6EC3"/>
    <w:rsid w:val="009D7582"/>
    <w:rsid w:val="009E0146"/>
    <w:rsid w:val="009E07F3"/>
    <w:rsid w:val="009E0AEF"/>
    <w:rsid w:val="009E0C83"/>
    <w:rsid w:val="009E154A"/>
    <w:rsid w:val="009E1778"/>
    <w:rsid w:val="009E182B"/>
    <w:rsid w:val="009E1C28"/>
    <w:rsid w:val="009E24D7"/>
    <w:rsid w:val="009E2747"/>
    <w:rsid w:val="009E2B9F"/>
    <w:rsid w:val="009E3446"/>
    <w:rsid w:val="009E42B5"/>
    <w:rsid w:val="009E448C"/>
    <w:rsid w:val="009E467C"/>
    <w:rsid w:val="009E4C35"/>
    <w:rsid w:val="009E5409"/>
    <w:rsid w:val="009E55C6"/>
    <w:rsid w:val="009E6B2D"/>
    <w:rsid w:val="009E6EF3"/>
    <w:rsid w:val="009E72C8"/>
    <w:rsid w:val="009E74EF"/>
    <w:rsid w:val="009F110A"/>
    <w:rsid w:val="009F149D"/>
    <w:rsid w:val="009F151D"/>
    <w:rsid w:val="009F1586"/>
    <w:rsid w:val="009F1AE2"/>
    <w:rsid w:val="009F1F01"/>
    <w:rsid w:val="009F210D"/>
    <w:rsid w:val="009F244E"/>
    <w:rsid w:val="009F320F"/>
    <w:rsid w:val="009F36A4"/>
    <w:rsid w:val="009F36F8"/>
    <w:rsid w:val="009F371F"/>
    <w:rsid w:val="009F3D11"/>
    <w:rsid w:val="009F448E"/>
    <w:rsid w:val="009F46AF"/>
    <w:rsid w:val="009F4A98"/>
    <w:rsid w:val="009F55F6"/>
    <w:rsid w:val="009F56DA"/>
    <w:rsid w:val="009F5955"/>
    <w:rsid w:val="009F5EA9"/>
    <w:rsid w:val="009F5F3B"/>
    <w:rsid w:val="009F65DB"/>
    <w:rsid w:val="009F6867"/>
    <w:rsid w:val="009F6D68"/>
    <w:rsid w:val="009F7106"/>
    <w:rsid w:val="009F7A8A"/>
    <w:rsid w:val="00A007B2"/>
    <w:rsid w:val="00A00C74"/>
    <w:rsid w:val="00A00E22"/>
    <w:rsid w:val="00A012A8"/>
    <w:rsid w:val="00A01615"/>
    <w:rsid w:val="00A01FC0"/>
    <w:rsid w:val="00A021A6"/>
    <w:rsid w:val="00A02381"/>
    <w:rsid w:val="00A04122"/>
    <w:rsid w:val="00A0413E"/>
    <w:rsid w:val="00A0447C"/>
    <w:rsid w:val="00A04611"/>
    <w:rsid w:val="00A0486E"/>
    <w:rsid w:val="00A05162"/>
    <w:rsid w:val="00A054F9"/>
    <w:rsid w:val="00A0583E"/>
    <w:rsid w:val="00A05B19"/>
    <w:rsid w:val="00A05DF0"/>
    <w:rsid w:val="00A06EB2"/>
    <w:rsid w:val="00A07043"/>
    <w:rsid w:val="00A0725B"/>
    <w:rsid w:val="00A073BE"/>
    <w:rsid w:val="00A073FB"/>
    <w:rsid w:val="00A0740E"/>
    <w:rsid w:val="00A078B6"/>
    <w:rsid w:val="00A07EC7"/>
    <w:rsid w:val="00A10027"/>
    <w:rsid w:val="00A10462"/>
    <w:rsid w:val="00A10ECB"/>
    <w:rsid w:val="00A110DC"/>
    <w:rsid w:val="00A1222B"/>
    <w:rsid w:val="00A12F65"/>
    <w:rsid w:val="00A13BE8"/>
    <w:rsid w:val="00A141AA"/>
    <w:rsid w:val="00A14625"/>
    <w:rsid w:val="00A14C72"/>
    <w:rsid w:val="00A15392"/>
    <w:rsid w:val="00A1549F"/>
    <w:rsid w:val="00A15651"/>
    <w:rsid w:val="00A15FDB"/>
    <w:rsid w:val="00A1626F"/>
    <w:rsid w:val="00A1637D"/>
    <w:rsid w:val="00A163EE"/>
    <w:rsid w:val="00A1644C"/>
    <w:rsid w:val="00A168C1"/>
    <w:rsid w:val="00A16970"/>
    <w:rsid w:val="00A16D4B"/>
    <w:rsid w:val="00A16DF0"/>
    <w:rsid w:val="00A16E5A"/>
    <w:rsid w:val="00A16E82"/>
    <w:rsid w:val="00A16F5E"/>
    <w:rsid w:val="00A17C7D"/>
    <w:rsid w:val="00A201FA"/>
    <w:rsid w:val="00A2035A"/>
    <w:rsid w:val="00A20C90"/>
    <w:rsid w:val="00A20D90"/>
    <w:rsid w:val="00A2147D"/>
    <w:rsid w:val="00A2176A"/>
    <w:rsid w:val="00A21B5C"/>
    <w:rsid w:val="00A225B2"/>
    <w:rsid w:val="00A22659"/>
    <w:rsid w:val="00A22AA1"/>
    <w:rsid w:val="00A234F8"/>
    <w:rsid w:val="00A2390B"/>
    <w:rsid w:val="00A23ACC"/>
    <w:rsid w:val="00A23F15"/>
    <w:rsid w:val="00A24B0F"/>
    <w:rsid w:val="00A24B52"/>
    <w:rsid w:val="00A25558"/>
    <w:rsid w:val="00A25AD9"/>
    <w:rsid w:val="00A26016"/>
    <w:rsid w:val="00A2622D"/>
    <w:rsid w:val="00A2692A"/>
    <w:rsid w:val="00A26D8E"/>
    <w:rsid w:val="00A26DF2"/>
    <w:rsid w:val="00A27B26"/>
    <w:rsid w:val="00A30479"/>
    <w:rsid w:val="00A31CB9"/>
    <w:rsid w:val="00A3210F"/>
    <w:rsid w:val="00A32A7A"/>
    <w:rsid w:val="00A32B22"/>
    <w:rsid w:val="00A32C98"/>
    <w:rsid w:val="00A333D0"/>
    <w:rsid w:val="00A33C39"/>
    <w:rsid w:val="00A34240"/>
    <w:rsid w:val="00A35393"/>
    <w:rsid w:val="00A36C6B"/>
    <w:rsid w:val="00A371C5"/>
    <w:rsid w:val="00A3726E"/>
    <w:rsid w:val="00A37647"/>
    <w:rsid w:val="00A40C2F"/>
    <w:rsid w:val="00A415B6"/>
    <w:rsid w:val="00A420A2"/>
    <w:rsid w:val="00A425EA"/>
    <w:rsid w:val="00A42D16"/>
    <w:rsid w:val="00A4346C"/>
    <w:rsid w:val="00A43878"/>
    <w:rsid w:val="00A43D3D"/>
    <w:rsid w:val="00A43D51"/>
    <w:rsid w:val="00A4462D"/>
    <w:rsid w:val="00A4471B"/>
    <w:rsid w:val="00A44B8A"/>
    <w:rsid w:val="00A452D5"/>
    <w:rsid w:val="00A452D9"/>
    <w:rsid w:val="00A4536B"/>
    <w:rsid w:val="00A45580"/>
    <w:rsid w:val="00A455C2"/>
    <w:rsid w:val="00A45C29"/>
    <w:rsid w:val="00A45C80"/>
    <w:rsid w:val="00A45C96"/>
    <w:rsid w:val="00A45E91"/>
    <w:rsid w:val="00A4633B"/>
    <w:rsid w:val="00A4664B"/>
    <w:rsid w:val="00A46737"/>
    <w:rsid w:val="00A467D8"/>
    <w:rsid w:val="00A468E6"/>
    <w:rsid w:val="00A469BA"/>
    <w:rsid w:val="00A47151"/>
    <w:rsid w:val="00A47288"/>
    <w:rsid w:val="00A4734B"/>
    <w:rsid w:val="00A47516"/>
    <w:rsid w:val="00A475DA"/>
    <w:rsid w:val="00A4783D"/>
    <w:rsid w:val="00A47A81"/>
    <w:rsid w:val="00A500AA"/>
    <w:rsid w:val="00A50234"/>
    <w:rsid w:val="00A5125D"/>
    <w:rsid w:val="00A516E3"/>
    <w:rsid w:val="00A51F34"/>
    <w:rsid w:val="00A52893"/>
    <w:rsid w:val="00A528A1"/>
    <w:rsid w:val="00A52A32"/>
    <w:rsid w:val="00A52A38"/>
    <w:rsid w:val="00A52F1E"/>
    <w:rsid w:val="00A53008"/>
    <w:rsid w:val="00A530C2"/>
    <w:rsid w:val="00A533AB"/>
    <w:rsid w:val="00A53FFC"/>
    <w:rsid w:val="00A545C4"/>
    <w:rsid w:val="00A54680"/>
    <w:rsid w:val="00A54BEF"/>
    <w:rsid w:val="00A54F44"/>
    <w:rsid w:val="00A5598E"/>
    <w:rsid w:val="00A5658C"/>
    <w:rsid w:val="00A56771"/>
    <w:rsid w:val="00A569CB"/>
    <w:rsid w:val="00A57399"/>
    <w:rsid w:val="00A576ED"/>
    <w:rsid w:val="00A5773B"/>
    <w:rsid w:val="00A57AF9"/>
    <w:rsid w:val="00A57C76"/>
    <w:rsid w:val="00A57CE0"/>
    <w:rsid w:val="00A57E50"/>
    <w:rsid w:val="00A57F90"/>
    <w:rsid w:val="00A6019C"/>
    <w:rsid w:val="00A601FD"/>
    <w:rsid w:val="00A60A48"/>
    <w:rsid w:val="00A60DD9"/>
    <w:rsid w:val="00A6100B"/>
    <w:rsid w:val="00A611CA"/>
    <w:rsid w:val="00A61A95"/>
    <w:rsid w:val="00A61C41"/>
    <w:rsid w:val="00A61E44"/>
    <w:rsid w:val="00A6233D"/>
    <w:rsid w:val="00A62991"/>
    <w:rsid w:val="00A63148"/>
    <w:rsid w:val="00A6362C"/>
    <w:rsid w:val="00A6392F"/>
    <w:rsid w:val="00A63B04"/>
    <w:rsid w:val="00A63D52"/>
    <w:rsid w:val="00A64DAF"/>
    <w:rsid w:val="00A65122"/>
    <w:rsid w:val="00A657C7"/>
    <w:rsid w:val="00A658BE"/>
    <w:rsid w:val="00A66C63"/>
    <w:rsid w:val="00A675AB"/>
    <w:rsid w:val="00A675CB"/>
    <w:rsid w:val="00A6793F"/>
    <w:rsid w:val="00A67F01"/>
    <w:rsid w:val="00A70D23"/>
    <w:rsid w:val="00A72257"/>
    <w:rsid w:val="00A72CBD"/>
    <w:rsid w:val="00A72DEE"/>
    <w:rsid w:val="00A72E0D"/>
    <w:rsid w:val="00A73116"/>
    <w:rsid w:val="00A735DF"/>
    <w:rsid w:val="00A74252"/>
    <w:rsid w:val="00A745AA"/>
    <w:rsid w:val="00A74E42"/>
    <w:rsid w:val="00A7521B"/>
    <w:rsid w:val="00A7561D"/>
    <w:rsid w:val="00A756CD"/>
    <w:rsid w:val="00A75B97"/>
    <w:rsid w:val="00A75E73"/>
    <w:rsid w:val="00A76930"/>
    <w:rsid w:val="00A76AA4"/>
    <w:rsid w:val="00A7741D"/>
    <w:rsid w:val="00A8020B"/>
    <w:rsid w:val="00A80473"/>
    <w:rsid w:val="00A805FF"/>
    <w:rsid w:val="00A80635"/>
    <w:rsid w:val="00A80CD5"/>
    <w:rsid w:val="00A80DE2"/>
    <w:rsid w:val="00A81B44"/>
    <w:rsid w:val="00A82468"/>
    <w:rsid w:val="00A82539"/>
    <w:rsid w:val="00A83373"/>
    <w:rsid w:val="00A83973"/>
    <w:rsid w:val="00A83982"/>
    <w:rsid w:val="00A83A5D"/>
    <w:rsid w:val="00A83AC8"/>
    <w:rsid w:val="00A83BC3"/>
    <w:rsid w:val="00A83E0D"/>
    <w:rsid w:val="00A84032"/>
    <w:rsid w:val="00A844EB"/>
    <w:rsid w:val="00A84575"/>
    <w:rsid w:val="00A845DC"/>
    <w:rsid w:val="00A84D7C"/>
    <w:rsid w:val="00A854C5"/>
    <w:rsid w:val="00A85573"/>
    <w:rsid w:val="00A85ED8"/>
    <w:rsid w:val="00A86837"/>
    <w:rsid w:val="00A868E5"/>
    <w:rsid w:val="00A870CE"/>
    <w:rsid w:val="00A87880"/>
    <w:rsid w:val="00A8792E"/>
    <w:rsid w:val="00A87A1B"/>
    <w:rsid w:val="00A87D79"/>
    <w:rsid w:val="00A87F51"/>
    <w:rsid w:val="00A900CC"/>
    <w:rsid w:val="00A900D9"/>
    <w:rsid w:val="00A90239"/>
    <w:rsid w:val="00A90257"/>
    <w:rsid w:val="00A90653"/>
    <w:rsid w:val="00A90823"/>
    <w:rsid w:val="00A91306"/>
    <w:rsid w:val="00A918E6"/>
    <w:rsid w:val="00A91D04"/>
    <w:rsid w:val="00A91EA7"/>
    <w:rsid w:val="00A9206A"/>
    <w:rsid w:val="00A92348"/>
    <w:rsid w:val="00A92779"/>
    <w:rsid w:val="00A92DBA"/>
    <w:rsid w:val="00A9309A"/>
    <w:rsid w:val="00A9333E"/>
    <w:rsid w:val="00A93D13"/>
    <w:rsid w:val="00A93FF1"/>
    <w:rsid w:val="00A95149"/>
    <w:rsid w:val="00A95668"/>
    <w:rsid w:val="00A9631D"/>
    <w:rsid w:val="00A96CC6"/>
    <w:rsid w:val="00A97111"/>
    <w:rsid w:val="00A97255"/>
    <w:rsid w:val="00A97FC0"/>
    <w:rsid w:val="00AA012D"/>
    <w:rsid w:val="00AA0239"/>
    <w:rsid w:val="00AA0D5F"/>
    <w:rsid w:val="00AA0E37"/>
    <w:rsid w:val="00AA1B4D"/>
    <w:rsid w:val="00AA312C"/>
    <w:rsid w:val="00AA3315"/>
    <w:rsid w:val="00AA3759"/>
    <w:rsid w:val="00AA382A"/>
    <w:rsid w:val="00AA44C0"/>
    <w:rsid w:val="00AA480E"/>
    <w:rsid w:val="00AA4AAF"/>
    <w:rsid w:val="00AA50D6"/>
    <w:rsid w:val="00AA55ED"/>
    <w:rsid w:val="00AA59B2"/>
    <w:rsid w:val="00AA5AE5"/>
    <w:rsid w:val="00AA5F8A"/>
    <w:rsid w:val="00AA62A0"/>
    <w:rsid w:val="00AA63D9"/>
    <w:rsid w:val="00AA6562"/>
    <w:rsid w:val="00AA67CE"/>
    <w:rsid w:val="00AA68EC"/>
    <w:rsid w:val="00AA7363"/>
    <w:rsid w:val="00AA798E"/>
    <w:rsid w:val="00AB16F2"/>
    <w:rsid w:val="00AB2160"/>
    <w:rsid w:val="00AB23E1"/>
    <w:rsid w:val="00AB2ECC"/>
    <w:rsid w:val="00AB3471"/>
    <w:rsid w:val="00AB3581"/>
    <w:rsid w:val="00AB37DC"/>
    <w:rsid w:val="00AB47E8"/>
    <w:rsid w:val="00AB4901"/>
    <w:rsid w:val="00AB4D98"/>
    <w:rsid w:val="00AB4DAE"/>
    <w:rsid w:val="00AB4E5A"/>
    <w:rsid w:val="00AB5032"/>
    <w:rsid w:val="00AB5047"/>
    <w:rsid w:val="00AB61A1"/>
    <w:rsid w:val="00AB6602"/>
    <w:rsid w:val="00AB7714"/>
    <w:rsid w:val="00AB7C79"/>
    <w:rsid w:val="00AB7EA8"/>
    <w:rsid w:val="00AC0158"/>
    <w:rsid w:val="00AC018B"/>
    <w:rsid w:val="00AC057F"/>
    <w:rsid w:val="00AC1211"/>
    <w:rsid w:val="00AC1425"/>
    <w:rsid w:val="00AC1468"/>
    <w:rsid w:val="00AC18C7"/>
    <w:rsid w:val="00AC215C"/>
    <w:rsid w:val="00AC24AB"/>
    <w:rsid w:val="00AC2580"/>
    <w:rsid w:val="00AC329C"/>
    <w:rsid w:val="00AC359F"/>
    <w:rsid w:val="00AC384B"/>
    <w:rsid w:val="00AC3AF7"/>
    <w:rsid w:val="00AC3F80"/>
    <w:rsid w:val="00AC4A1D"/>
    <w:rsid w:val="00AC4FEE"/>
    <w:rsid w:val="00AC5979"/>
    <w:rsid w:val="00AC5BCF"/>
    <w:rsid w:val="00AC5E7A"/>
    <w:rsid w:val="00AC6250"/>
    <w:rsid w:val="00AC682B"/>
    <w:rsid w:val="00AC754F"/>
    <w:rsid w:val="00AC7F1A"/>
    <w:rsid w:val="00AC7FBC"/>
    <w:rsid w:val="00AD0190"/>
    <w:rsid w:val="00AD0CC8"/>
    <w:rsid w:val="00AD116D"/>
    <w:rsid w:val="00AD1432"/>
    <w:rsid w:val="00AD179E"/>
    <w:rsid w:val="00AD1A11"/>
    <w:rsid w:val="00AD1ACE"/>
    <w:rsid w:val="00AD1C2B"/>
    <w:rsid w:val="00AD1E18"/>
    <w:rsid w:val="00AD3200"/>
    <w:rsid w:val="00AD37E6"/>
    <w:rsid w:val="00AD411B"/>
    <w:rsid w:val="00AD4AC4"/>
    <w:rsid w:val="00AD4DA2"/>
    <w:rsid w:val="00AD4DA5"/>
    <w:rsid w:val="00AD4FB3"/>
    <w:rsid w:val="00AD5160"/>
    <w:rsid w:val="00AD5210"/>
    <w:rsid w:val="00AD52C8"/>
    <w:rsid w:val="00AD5635"/>
    <w:rsid w:val="00AD599F"/>
    <w:rsid w:val="00AD5B3C"/>
    <w:rsid w:val="00AD634C"/>
    <w:rsid w:val="00AD669B"/>
    <w:rsid w:val="00AD6E27"/>
    <w:rsid w:val="00AD6E30"/>
    <w:rsid w:val="00AD7363"/>
    <w:rsid w:val="00AD751C"/>
    <w:rsid w:val="00AD758A"/>
    <w:rsid w:val="00AD7899"/>
    <w:rsid w:val="00AD792C"/>
    <w:rsid w:val="00AD7A24"/>
    <w:rsid w:val="00AD7D95"/>
    <w:rsid w:val="00AD7E4C"/>
    <w:rsid w:val="00AE02A8"/>
    <w:rsid w:val="00AE0573"/>
    <w:rsid w:val="00AE0D2E"/>
    <w:rsid w:val="00AE1634"/>
    <w:rsid w:val="00AE1A09"/>
    <w:rsid w:val="00AE27A8"/>
    <w:rsid w:val="00AE2F87"/>
    <w:rsid w:val="00AE31B6"/>
    <w:rsid w:val="00AE3206"/>
    <w:rsid w:val="00AE380E"/>
    <w:rsid w:val="00AE4183"/>
    <w:rsid w:val="00AE4B14"/>
    <w:rsid w:val="00AE5198"/>
    <w:rsid w:val="00AE53EE"/>
    <w:rsid w:val="00AE5AB2"/>
    <w:rsid w:val="00AE5E6A"/>
    <w:rsid w:val="00AE6206"/>
    <w:rsid w:val="00AE671F"/>
    <w:rsid w:val="00AE6E75"/>
    <w:rsid w:val="00AE6E8D"/>
    <w:rsid w:val="00AE72B5"/>
    <w:rsid w:val="00AE73EA"/>
    <w:rsid w:val="00AF0017"/>
    <w:rsid w:val="00AF0073"/>
    <w:rsid w:val="00AF00D9"/>
    <w:rsid w:val="00AF03FF"/>
    <w:rsid w:val="00AF0CE0"/>
    <w:rsid w:val="00AF12DA"/>
    <w:rsid w:val="00AF1EB0"/>
    <w:rsid w:val="00AF22A9"/>
    <w:rsid w:val="00AF233F"/>
    <w:rsid w:val="00AF2348"/>
    <w:rsid w:val="00AF2556"/>
    <w:rsid w:val="00AF3473"/>
    <w:rsid w:val="00AF3AC4"/>
    <w:rsid w:val="00AF48B2"/>
    <w:rsid w:val="00AF4B43"/>
    <w:rsid w:val="00AF50CE"/>
    <w:rsid w:val="00AF5632"/>
    <w:rsid w:val="00AF6725"/>
    <w:rsid w:val="00AF7178"/>
    <w:rsid w:val="00AF73AA"/>
    <w:rsid w:val="00AF794E"/>
    <w:rsid w:val="00B00552"/>
    <w:rsid w:val="00B006E5"/>
    <w:rsid w:val="00B007DF"/>
    <w:rsid w:val="00B00BC4"/>
    <w:rsid w:val="00B00EC0"/>
    <w:rsid w:val="00B01FA5"/>
    <w:rsid w:val="00B02323"/>
    <w:rsid w:val="00B02503"/>
    <w:rsid w:val="00B02590"/>
    <w:rsid w:val="00B02778"/>
    <w:rsid w:val="00B027DC"/>
    <w:rsid w:val="00B0293B"/>
    <w:rsid w:val="00B02C1B"/>
    <w:rsid w:val="00B02D89"/>
    <w:rsid w:val="00B02E5A"/>
    <w:rsid w:val="00B02F56"/>
    <w:rsid w:val="00B036C8"/>
    <w:rsid w:val="00B039C5"/>
    <w:rsid w:val="00B044EA"/>
    <w:rsid w:val="00B0462B"/>
    <w:rsid w:val="00B048C9"/>
    <w:rsid w:val="00B04B38"/>
    <w:rsid w:val="00B04C3C"/>
    <w:rsid w:val="00B0619A"/>
    <w:rsid w:val="00B065C2"/>
    <w:rsid w:val="00B0661E"/>
    <w:rsid w:val="00B06841"/>
    <w:rsid w:val="00B06B20"/>
    <w:rsid w:val="00B06F8A"/>
    <w:rsid w:val="00B07647"/>
    <w:rsid w:val="00B07C17"/>
    <w:rsid w:val="00B07D83"/>
    <w:rsid w:val="00B10BCE"/>
    <w:rsid w:val="00B10D53"/>
    <w:rsid w:val="00B10D8B"/>
    <w:rsid w:val="00B11D1A"/>
    <w:rsid w:val="00B11E57"/>
    <w:rsid w:val="00B11F2E"/>
    <w:rsid w:val="00B12534"/>
    <w:rsid w:val="00B128A5"/>
    <w:rsid w:val="00B1299F"/>
    <w:rsid w:val="00B12D71"/>
    <w:rsid w:val="00B132F4"/>
    <w:rsid w:val="00B142D3"/>
    <w:rsid w:val="00B1454B"/>
    <w:rsid w:val="00B147D7"/>
    <w:rsid w:val="00B147E9"/>
    <w:rsid w:val="00B14C4F"/>
    <w:rsid w:val="00B15154"/>
    <w:rsid w:val="00B1522B"/>
    <w:rsid w:val="00B157AC"/>
    <w:rsid w:val="00B1592A"/>
    <w:rsid w:val="00B17124"/>
    <w:rsid w:val="00B171C7"/>
    <w:rsid w:val="00B17E7A"/>
    <w:rsid w:val="00B20033"/>
    <w:rsid w:val="00B202B9"/>
    <w:rsid w:val="00B20514"/>
    <w:rsid w:val="00B205A1"/>
    <w:rsid w:val="00B20622"/>
    <w:rsid w:val="00B2070D"/>
    <w:rsid w:val="00B20A32"/>
    <w:rsid w:val="00B2115C"/>
    <w:rsid w:val="00B21244"/>
    <w:rsid w:val="00B21515"/>
    <w:rsid w:val="00B21EE5"/>
    <w:rsid w:val="00B22124"/>
    <w:rsid w:val="00B22443"/>
    <w:rsid w:val="00B2320A"/>
    <w:rsid w:val="00B23687"/>
    <w:rsid w:val="00B2432E"/>
    <w:rsid w:val="00B24BBE"/>
    <w:rsid w:val="00B25C5F"/>
    <w:rsid w:val="00B25E6C"/>
    <w:rsid w:val="00B26BE9"/>
    <w:rsid w:val="00B26D41"/>
    <w:rsid w:val="00B273CF"/>
    <w:rsid w:val="00B276FB"/>
    <w:rsid w:val="00B27881"/>
    <w:rsid w:val="00B27AE7"/>
    <w:rsid w:val="00B27B6A"/>
    <w:rsid w:val="00B304A0"/>
    <w:rsid w:val="00B31690"/>
    <w:rsid w:val="00B31AA3"/>
    <w:rsid w:val="00B31B91"/>
    <w:rsid w:val="00B31CE9"/>
    <w:rsid w:val="00B32168"/>
    <w:rsid w:val="00B325A1"/>
    <w:rsid w:val="00B32A76"/>
    <w:rsid w:val="00B32B39"/>
    <w:rsid w:val="00B337BC"/>
    <w:rsid w:val="00B338FB"/>
    <w:rsid w:val="00B339F0"/>
    <w:rsid w:val="00B33A02"/>
    <w:rsid w:val="00B33C68"/>
    <w:rsid w:val="00B34029"/>
    <w:rsid w:val="00B346E7"/>
    <w:rsid w:val="00B349F6"/>
    <w:rsid w:val="00B351AE"/>
    <w:rsid w:val="00B35597"/>
    <w:rsid w:val="00B3598F"/>
    <w:rsid w:val="00B36000"/>
    <w:rsid w:val="00B36987"/>
    <w:rsid w:val="00B36996"/>
    <w:rsid w:val="00B37633"/>
    <w:rsid w:val="00B37BFA"/>
    <w:rsid w:val="00B4001E"/>
    <w:rsid w:val="00B40197"/>
    <w:rsid w:val="00B40980"/>
    <w:rsid w:val="00B41033"/>
    <w:rsid w:val="00B4111B"/>
    <w:rsid w:val="00B412DE"/>
    <w:rsid w:val="00B415A8"/>
    <w:rsid w:val="00B418EB"/>
    <w:rsid w:val="00B419F6"/>
    <w:rsid w:val="00B41F32"/>
    <w:rsid w:val="00B422CA"/>
    <w:rsid w:val="00B4241D"/>
    <w:rsid w:val="00B4262D"/>
    <w:rsid w:val="00B4275E"/>
    <w:rsid w:val="00B4288C"/>
    <w:rsid w:val="00B42B27"/>
    <w:rsid w:val="00B42FD7"/>
    <w:rsid w:val="00B43492"/>
    <w:rsid w:val="00B43777"/>
    <w:rsid w:val="00B439D6"/>
    <w:rsid w:val="00B43AF6"/>
    <w:rsid w:val="00B45124"/>
    <w:rsid w:val="00B45D4D"/>
    <w:rsid w:val="00B45ED9"/>
    <w:rsid w:val="00B4613D"/>
    <w:rsid w:val="00B46245"/>
    <w:rsid w:val="00B46E53"/>
    <w:rsid w:val="00B46EA9"/>
    <w:rsid w:val="00B47643"/>
    <w:rsid w:val="00B47905"/>
    <w:rsid w:val="00B5023F"/>
    <w:rsid w:val="00B50510"/>
    <w:rsid w:val="00B50647"/>
    <w:rsid w:val="00B518E0"/>
    <w:rsid w:val="00B51925"/>
    <w:rsid w:val="00B51936"/>
    <w:rsid w:val="00B5206A"/>
    <w:rsid w:val="00B5221A"/>
    <w:rsid w:val="00B5288B"/>
    <w:rsid w:val="00B52894"/>
    <w:rsid w:val="00B542DB"/>
    <w:rsid w:val="00B54D83"/>
    <w:rsid w:val="00B5592F"/>
    <w:rsid w:val="00B55EBA"/>
    <w:rsid w:val="00B5613C"/>
    <w:rsid w:val="00B5648A"/>
    <w:rsid w:val="00B56B92"/>
    <w:rsid w:val="00B56CD9"/>
    <w:rsid w:val="00B57076"/>
    <w:rsid w:val="00B57675"/>
    <w:rsid w:val="00B57A4D"/>
    <w:rsid w:val="00B600B1"/>
    <w:rsid w:val="00B6045B"/>
    <w:rsid w:val="00B6098E"/>
    <w:rsid w:val="00B609AC"/>
    <w:rsid w:val="00B61710"/>
    <w:rsid w:val="00B61BFF"/>
    <w:rsid w:val="00B61EC2"/>
    <w:rsid w:val="00B6217B"/>
    <w:rsid w:val="00B626D5"/>
    <w:rsid w:val="00B63D2E"/>
    <w:rsid w:val="00B63F74"/>
    <w:rsid w:val="00B640CF"/>
    <w:rsid w:val="00B6467E"/>
    <w:rsid w:val="00B64E97"/>
    <w:rsid w:val="00B6530F"/>
    <w:rsid w:val="00B6569B"/>
    <w:rsid w:val="00B65825"/>
    <w:rsid w:val="00B660F5"/>
    <w:rsid w:val="00B6638D"/>
    <w:rsid w:val="00B668BA"/>
    <w:rsid w:val="00B66A0E"/>
    <w:rsid w:val="00B66B36"/>
    <w:rsid w:val="00B670FE"/>
    <w:rsid w:val="00B67E08"/>
    <w:rsid w:val="00B7002D"/>
    <w:rsid w:val="00B704FF"/>
    <w:rsid w:val="00B707A7"/>
    <w:rsid w:val="00B71477"/>
    <w:rsid w:val="00B71687"/>
    <w:rsid w:val="00B718CF"/>
    <w:rsid w:val="00B72744"/>
    <w:rsid w:val="00B72D75"/>
    <w:rsid w:val="00B72DF0"/>
    <w:rsid w:val="00B73BC2"/>
    <w:rsid w:val="00B73EF4"/>
    <w:rsid w:val="00B740D5"/>
    <w:rsid w:val="00B74179"/>
    <w:rsid w:val="00B747C6"/>
    <w:rsid w:val="00B74DC3"/>
    <w:rsid w:val="00B750DE"/>
    <w:rsid w:val="00B75A23"/>
    <w:rsid w:val="00B75A4E"/>
    <w:rsid w:val="00B75B6C"/>
    <w:rsid w:val="00B75BBE"/>
    <w:rsid w:val="00B75C06"/>
    <w:rsid w:val="00B769EE"/>
    <w:rsid w:val="00B76DC9"/>
    <w:rsid w:val="00B77286"/>
    <w:rsid w:val="00B77845"/>
    <w:rsid w:val="00B77FFE"/>
    <w:rsid w:val="00B8023E"/>
    <w:rsid w:val="00B80AED"/>
    <w:rsid w:val="00B80B92"/>
    <w:rsid w:val="00B813CF"/>
    <w:rsid w:val="00B81B28"/>
    <w:rsid w:val="00B82172"/>
    <w:rsid w:val="00B82279"/>
    <w:rsid w:val="00B826AB"/>
    <w:rsid w:val="00B82CB3"/>
    <w:rsid w:val="00B82E90"/>
    <w:rsid w:val="00B834FC"/>
    <w:rsid w:val="00B83855"/>
    <w:rsid w:val="00B8439A"/>
    <w:rsid w:val="00B84A13"/>
    <w:rsid w:val="00B84C82"/>
    <w:rsid w:val="00B84D0E"/>
    <w:rsid w:val="00B850A1"/>
    <w:rsid w:val="00B853E7"/>
    <w:rsid w:val="00B85505"/>
    <w:rsid w:val="00B85667"/>
    <w:rsid w:val="00B859D4"/>
    <w:rsid w:val="00B86134"/>
    <w:rsid w:val="00B869C9"/>
    <w:rsid w:val="00B872D0"/>
    <w:rsid w:val="00B87845"/>
    <w:rsid w:val="00B87E24"/>
    <w:rsid w:val="00B87EFA"/>
    <w:rsid w:val="00B9009B"/>
    <w:rsid w:val="00B90489"/>
    <w:rsid w:val="00B9137F"/>
    <w:rsid w:val="00B91B9E"/>
    <w:rsid w:val="00B921C8"/>
    <w:rsid w:val="00B92337"/>
    <w:rsid w:val="00B92751"/>
    <w:rsid w:val="00B929EA"/>
    <w:rsid w:val="00B92C4B"/>
    <w:rsid w:val="00B9433C"/>
    <w:rsid w:val="00B944C8"/>
    <w:rsid w:val="00B9490D"/>
    <w:rsid w:val="00B94A25"/>
    <w:rsid w:val="00B95591"/>
    <w:rsid w:val="00B95BA8"/>
    <w:rsid w:val="00B95C49"/>
    <w:rsid w:val="00B95E05"/>
    <w:rsid w:val="00B95E93"/>
    <w:rsid w:val="00B960F0"/>
    <w:rsid w:val="00B96404"/>
    <w:rsid w:val="00B964D8"/>
    <w:rsid w:val="00B96B2E"/>
    <w:rsid w:val="00B9767A"/>
    <w:rsid w:val="00B97BD8"/>
    <w:rsid w:val="00B97E2D"/>
    <w:rsid w:val="00BA02FD"/>
    <w:rsid w:val="00BA0D3E"/>
    <w:rsid w:val="00BA0F78"/>
    <w:rsid w:val="00BA168A"/>
    <w:rsid w:val="00BA1A75"/>
    <w:rsid w:val="00BA1B60"/>
    <w:rsid w:val="00BA2395"/>
    <w:rsid w:val="00BA2417"/>
    <w:rsid w:val="00BA250E"/>
    <w:rsid w:val="00BA2737"/>
    <w:rsid w:val="00BA3488"/>
    <w:rsid w:val="00BA3C5E"/>
    <w:rsid w:val="00BA3FA9"/>
    <w:rsid w:val="00BA4134"/>
    <w:rsid w:val="00BA4898"/>
    <w:rsid w:val="00BA4FCF"/>
    <w:rsid w:val="00BA52A9"/>
    <w:rsid w:val="00BA52D2"/>
    <w:rsid w:val="00BA5530"/>
    <w:rsid w:val="00BA5535"/>
    <w:rsid w:val="00BA5646"/>
    <w:rsid w:val="00BA577B"/>
    <w:rsid w:val="00BA5B9D"/>
    <w:rsid w:val="00BA65A8"/>
    <w:rsid w:val="00BA7FE6"/>
    <w:rsid w:val="00BB0587"/>
    <w:rsid w:val="00BB0659"/>
    <w:rsid w:val="00BB08A4"/>
    <w:rsid w:val="00BB172C"/>
    <w:rsid w:val="00BB17AD"/>
    <w:rsid w:val="00BB1FAC"/>
    <w:rsid w:val="00BB2868"/>
    <w:rsid w:val="00BB30B0"/>
    <w:rsid w:val="00BB356C"/>
    <w:rsid w:val="00BB3BD9"/>
    <w:rsid w:val="00BB450C"/>
    <w:rsid w:val="00BB4A4A"/>
    <w:rsid w:val="00BB4C9B"/>
    <w:rsid w:val="00BB52D5"/>
    <w:rsid w:val="00BB5C3F"/>
    <w:rsid w:val="00BB655F"/>
    <w:rsid w:val="00BB6E90"/>
    <w:rsid w:val="00BB6EC8"/>
    <w:rsid w:val="00BB713B"/>
    <w:rsid w:val="00BB71D7"/>
    <w:rsid w:val="00BB74CF"/>
    <w:rsid w:val="00BB7602"/>
    <w:rsid w:val="00BB7706"/>
    <w:rsid w:val="00BC01AE"/>
    <w:rsid w:val="00BC0372"/>
    <w:rsid w:val="00BC05BC"/>
    <w:rsid w:val="00BC109C"/>
    <w:rsid w:val="00BC1297"/>
    <w:rsid w:val="00BC17D3"/>
    <w:rsid w:val="00BC1CA7"/>
    <w:rsid w:val="00BC2A94"/>
    <w:rsid w:val="00BC2CC2"/>
    <w:rsid w:val="00BC2FFF"/>
    <w:rsid w:val="00BC30F0"/>
    <w:rsid w:val="00BC3559"/>
    <w:rsid w:val="00BC435F"/>
    <w:rsid w:val="00BC43ED"/>
    <w:rsid w:val="00BC48EB"/>
    <w:rsid w:val="00BC61D8"/>
    <w:rsid w:val="00BC627B"/>
    <w:rsid w:val="00BC649B"/>
    <w:rsid w:val="00BC70FB"/>
    <w:rsid w:val="00BC7878"/>
    <w:rsid w:val="00BC7901"/>
    <w:rsid w:val="00BD0F3F"/>
    <w:rsid w:val="00BD1850"/>
    <w:rsid w:val="00BD18F0"/>
    <w:rsid w:val="00BD1A00"/>
    <w:rsid w:val="00BD209D"/>
    <w:rsid w:val="00BD25D3"/>
    <w:rsid w:val="00BD27F9"/>
    <w:rsid w:val="00BD29CA"/>
    <w:rsid w:val="00BD29FC"/>
    <w:rsid w:val="00BD2D04"/>
    <w:rsid w:val="00BD2DAE"/>
    <w:rsid w:val="00BD3527"/>
    <w:rsid w:val="00BD3A77"/>
    <w:rsid w:val="00BD3D11"/>
    <w:rsid w:val="00BD3F59"/>
    <w:rsid w:val="00BD4B1B"/>
    <w:rsid w:val="00BD58CF"/>
    <w:rsid w:val="00BD66C7"/>
    <w:rsid w:val="00BD6A43"/>
    <w:rsid w:val="00BD6F67"/>
    <w:rsid w:val="00BD6F94"/>
    <w:rsid w:val="00BD7536"/>
    <w:rsid w:val="00BD7689"/>
    <w:rsid w:val="00BD77B4"/>
    <w:rsid w:val="00BD781C"/>
    <w:rsid w:val="00BD783A"/>
    <w:rsid w:val="00BD7C78"/>
    <w:rsid w:val="00BE0FC1"/>
    <w:rsid w:val="00BE11CD"/>
    <w:rsid w:val="00BE16E6"/>
    <w:rsid w:val="00BE1B0B"/>
    <w:rsid w:val="00BE1EC4"/>
    <w:rsid w:val="00BE1F24"/>
    <w:rsid w:val="00BE20A6"/>
    <w:rsid w:val="00BE21B3"/>
    <w:rsid w:val="00BE2DD3"/>
    <w:rsid w:val="00BE3583"/>
    <w:rsid w:val="00BE3954"/>
    <w:rsid w:val="00BE3D21"/>
    <w:rsid w:val="00BE4884"/>
    <w:rsid w:val="00BE4D41"/>
    <w:rsid w:val="00BE4EC4"/>
    <w:rsid w:val="00BE4F4C"/>
    <w:rsid w:val="00BE5269"/>
    <w:rsid w:val="00BE5766"/>
    <w:rsid w:val="00BE5CC3"/>
    <w:rsid w:val="00BE5DFF"/>
    <w:rsid w:val="00BE5E1B"/>
    <w:rsid w:val="00BE691C"/>
    <w:rsid w:val="00BE6BB8"/>
    <w:rsid w:val="00BE72A8"/>
    <w:rsid w:val="00BE74DC"/>
    <w:rsid w:val="00BE7722"/>
    <w:rsid w:val="00BE7AB5"/>
    <w:rsid w:val="00BE7B28"/>
    <w:rsid w:val="00BE7CC7"/>
    <w:rsid w:val="00BE7E50"/>
    <w:rsid w:val="00BF04E6"/>
    <w:rsid w:val="00BF082A"/>
    <w:rsid w:val="00BF0F6C"/>
    <w:rsid w:val="00BF167D"/>
    <w:rsid w:val="00BF16F4"/>
    <w:rsid w:val="00BF1886"/>
    <w:rsid w:val="00BF1AE8"/>
    <w:rsid w:val="00BF1EF7"/>
    <w:rsid w:val="00BF38E0"/>
    <w:rsid w:val="00BF3D6D"/>
    <w:rsid w:val="00BF3DA7"/>
    <w:rsid w:val="00BF4145"/>
    <w:rsid w:val="00BF438D"/>
    <w:rsid w:val="00BF43E8"/>
    <w:rsid w:val="00BF48A0"/>
    <w:rsid w:val="00BF4C1F"/>
    <w:rsid w:val="00BF4C79"/>
    <w:rsid w:val="00BF545F"/>
    <w:rsid w:val="00BF550E"/>
    <w:rsid w:val="00BF57BA"/>
    <w:rsid w:val="00BF6899"/>
    <w:rsid w:val="00BF6B4B"/>
    <w:rsid w:val="00BF7226"/>
    <w:rsid w:val="00BF7607"/>
    <w:rsid w:val="00C01526"/>
    <w:rsid w:val="00C01AD0"/>
    <w:rsid w:val="00C01CC1"/>
    <w:rsid w:val="00C01D25"/>
    <w:rsid w:val="00C01FEF"/>
    <w:rsid w:val="00C0205C"/>
    <w:rsid w:val="00C02155"/>
    <w:rsid w:val="00C02793"/>
    <w:rsid w:val="00C027B5"/>
    <w:rsid w:val="00C03272"/>
    <w:rsid w:val="00C03705"/>
    <w:rsid w:val="00C03811"/>
    <w:rsid w:val="00C03BF5"/>
    <w:rsid w:val="00C03C52"/>
    <w:rsid w:val="00C04A6C"/>
    <w:rsid w:val="00C05381"/>
    <w:rsid w:val="00C05511"/>
    <w:rsid w:val="00C05586"/>
    <w:rsid w:val="00C0596D"/>
    <w:rsid w:val="00C05E30"/>
    <w:rsid w:val="00C05FE9"/>
    <w:rsid w:val="00C06CB4"/>
    <w:rsid w:val="00C073DC"/>
    <w:rsid w:val="00C07615"/>
    <w:rsid w:val="00C079AC"/>
    <w:rsid w:val="00C07BFE"/>
    <w:rsid w:val="00C10525"/>
    <w:rsid w:val="00C108D0"/>
    <w:rsid w:val="00C10A60"/>
    <w:rsid w:val="00C10E36"/>
    <w:rsid w:val="00C114ED"/>
    <w:rsid w:val="00C11504"/>
    <w:rsid w:val="00C115BF"/>
    <w:rsid w:val="00C117AD"/>
    <w:rsid w:val="00C117C8"/>
    <w:rsid w:val="00C11AC9"/>
    <w:rsid w:val="00C11B58"/>
    <w:rsid w:val="00C12005"/>
    <w:rsid w:val="00C1236F"/>
    <w:rsid w:val="00C12BE6"/>
    <w:rsid w:val="00C13D1B"/>
    <w:rsid w:val="00C14536"/>
    <w:rsid w:val="00C14E3C"/>
    <w:rsid w:val="00C150D0"/>
    <w:rsid w:val="00C1585F"/>
    <w:rsid w:val="00C15B10"/>
    <w:rsid w:val="00C15DF5"/>
    <w:rsid w:val="00C16282"/>
    <w:rsid w:val="00C16A9E"/>
    <w:rsid w:val="00C17165"/>
    <w:rsid w:val="00C176CC"/>
    <w:rsid w:val="00C17E36"/>
    <w:rsid w:val="00C210EA"/>
    <w:rsid w:val="00C21A8E"/>
    <w:rsid w:val="00C21EDE"/>
    <w:rsid w:val="00C222D3"/>
    <w:rsid w:val="00C2299D"/>
    <w:rsid w:val="00C231B6"/>
    <w:rsid w:val="00C238C3"/>
    <w:rsid w:val="00C23B05"/>
    <w:rsid w:val="00C23C89"/>
    <w:rsid w:val="00C23D4C"/>
    <w:rsid w:val="00C23E6C"/>
    <w:rsid w:val="00C240C4"/>
    <w:rsid w:val="00C2446A"/>
    <w:rsid w:val="00C245CD"/>
    <w:rsid w:val="00C248AB"/>
    <w:rsid w:val="00C25330"/>
    <w:rsid w:val="00C254BC"/>
    <w:rsid w:val="00C25607"/>
    <w:rsid w:val="00C25C17"/>
    <w:rsid w:val="00C25DBB"/>
    <w:rsid w:val="00C26631"/>
    <w:rsid w:val="00C26BA2"/>
    <w:rsid w:val="00C273F1"/>
    <w:rsid w:val="00C274D7"/>
    <w:rsid w:val="00C27BF5"/>
    <w:rsid w:val="00C27E0C"/>
    <w:rsid w:val="00C27E5F"/>
    <w:rsid w:val="00C27EF0"/>
    <w:rsid w:val="00C301C6"/>
    <w:rsid w:val="00C30430"/>
    <w:rsid w:val="00C30614"/>
    <w:rsid w:val="00C31501"/>
    <w:rsid w:val="00C315B4"/>
    <w:rsid w:val="00C31756"/>
    <w:rsid w:val="00C31A9C"/>
    <w:rsid w:val="00C31E69"/>
    <w:rsid w:val="00C323DE"/>
    <w:rsid w:val="00C32840"/>
    <w:rsid w:val="00C32C71"/>
    <w:rsid w:val="00C331E5"/>
    <w:rsid w:val="00C333B7"/>
    <w:rsid w:val="00C33A81"/>
    <w:rsid w:val="00C33D48"/>
    <w:rsid w:val="00C33ED1"/>
    <w:rsid w:val="00C343CF"/>
    <w:rsid w:val="00C34435"/>
    <w:rsid w:val="00C34637"/>
    <w:rsid w:val="00C351F0"/>
    <w:rsid w:val="00C3525B"/>
    <w:rsid w:val="00C35387"/>
    <w:rsid w:val="00C356D7"/>
    <w:rsid w:val="00C35732"/>
    <w:rsid w:val="00C359AD"/>
    <w:rsid w:val="00C365BD"/>
    <w:rsid w:val="00C375D9"/>
    <w:rsid w:val="00C37741"/>
    <w:rsid w:val="00C3774E"/>
    <w:rsid w:val="00C402A6"/>
    <w:rsid w:val="00C407BE"/>
    <w:rsid w:val="00C4082D"/>
    <w:rsid w:val="00C433C2"/>
    <w:rsid w:val="00C437E1"/>
    <w:rsid w:val="00C43A40"/>
    <w:rsid w:val="00C43AAA"/>
    <w:rsid w:val="00C44017"/>
    <w:rsid w:val="00C4425D"/>
    <w:rsid w:val="00C444A4"/>
    <w:rsid w:val="00C44667"/>
    <w:rsid w:val="00C44A14"/>
    <w:rsid w:val="00C44AE4"/>
    <w:rsid w:val="00C457CD"/>
    <w:rsid w:val="00C45DA5"/>
    <w:rsid w:val="00C45E77"/>
    <w:rsid w:val="00C461B5"/>
    <w:rsid w:val="00C465C2"/>
    <w:rsid w:val="00C4663E"/>
    <w:rsid w:val="00C46698"/>
    <w:rsid w:val="00C46C3E"/>
    <w:rsid w:val="00C47C47"/>
    <w:rsid w:val="00C47CD7"/>
    <w:rsid w:val="00C50092"/>
    <w:rsid w:val="00C5051D"/>
    <w:rsid w:val="00C50A6C"/>
    <w:rsid w:val="00C50FDE"/>
    <w:rsid w:val="00C5102C"/>
    <w:rsid w:val="00C512F2"/>
    <w:rsid w:val="00C51351"/>
    <w:rsid w:val="00C51942"/>
    <w:rsid w:val="00C51D50"/>
    <w:rsid w:val="00C522AE"/>
    <w:rsid w:val="00C5236B"/>
    <w:rsid w:val="00C523D0"/>
    <w:rsid w:val="00C52660"/>
    <w:rsid w:val="00C529E4"/>
    <w:rsid w:val="00C52B35"/>
    <w:rsid w:val="00C52C12"/>
    <w:rsid w:val="00C52CB4"/>
    <w:rsid w:val="00C52CB9"/>
    <w:rsid w:val="00C532A3"/>
    <w:rsid w:val="00C53EE5"/>
    <w:rsid w:val="00C54D02"/>
    <w:rsid w:val="00C54E5F"/>
    <w:rsid w:val="00C54E8C"/>
    <w:rsid w:val="00C550F0"/>
    <w:rsid w:val="00C55303"/>
    <w:rsid w:val="00C55751"/>
    <w:rsid w:val="00C557E7"/>
    <w:rsid w:val="00C557E8"/>
    <w:rsid w:val="00C558A1"/>
    <w:rsid w:val="00C55C86"/>
    <w:rsid w:val="00C55DEB"/>
    <w:rsid w:val="00C56357"/>
    <w:rsid w:val="00C563EC"/>
    <w:rsid w:val="00C564D1"/>
    <w:rsid w:val="00C568F6"/>
    <w:rsid w:val="00C5709D"/>
    <w:rsid w:val="00C572B3"/>
    <w:rsid w:val="00C575D5"/>
    <w:rsid w:val="00C6084E"/>
    <w:rsid w:val="00C6099A"/>
    <w:rsid w:val="00C60EBC"/>
    <w:rsid w:val="00C61957"/>
    <w:rsid w:val="00C61A49"/>
    <w:rsid w:val="00C62256"/>
    <w:rsid w:val="00C6280B"/>
    <w:rsid w:val="00C62A05"/>
    <w:rsid w:val="00C62E21"/>
    <w:rsid w:val="00C6322A"/>
    <w:rsid w:val="00C63877"/>
    <w:rsid w:val="00C641EF"/>
    <w:rsid w:val="00C64280"/>
    <w:rsid w:val="00C64C88"/>
    <w:rsid w:val="00C66707"/>
    <w:rsid w:val="00C66B7A"/>
    <w:rsid w:val="00C67762"/>
    <w:rsid w:val="00C67A50"/>
    <w:rsid w:val="00C7020E"/>
    <w:rsid w:val="00C7085C"/>
    <w:rsid w:val="00C70B17"/>
    <w:rsid w:val="00C70B52"/>
    <w:rsid w:val="00C71750"/>
    <w:rsid w:val="00C721BF"/>
    <w:rsid w:val="00C727D3"/>
    <w:rsid w:val="00C72903"/>
    <w:rsid w:val="00C73056"/>
    <w:rsid w:val="00C73720"/>
    <w:rsid w:val="00C73856"/>
    <w:rsid w:val="00C738A1"/>
    <w:rsid w:val="00C742FB"/>
    <w:rsid w:val="00C745AE"/>
    <w:rsid w:val="00C745F6"/>
    <w:rsid w:val="00C749A6"/>
    <w:rsid w:val="00C74D25"/>
    <w:rsid w:val="00C74DF1"/>
    <w:rsid w:val="00C74E0F"/>
    <w:rsid w:val="00C75203"/>
    <w:rsid w:val="00C7583C"/>
    <w:rsid w:val="00C759C1"/>
    <w:rsid w:val="00C7605D"/>
    <w:rsid w:val="00C76763"/>
    <w:rsid w:val="00C76915"/>
    <w:rsid w:val="00C76E98"/>
    <w:rsid w:val="00C77FA1"/>
    <w:rsid w:val="00C800C2"/>
    <w:rsid w:val="00C8048E"/>
    <w:rsid w:val="00C807C2"/>
    <w:rsid w:val="00C80B2A"/>
    <w:rsid w:val="00C80E1C"/>
    <w:rsid w:val="00C80F92"/>
    <w:rsid w:val="00C81B6E"/>
    <w:rsid w:val="00C81C52"/>
    <w:rsid w:val="00C81E72"/>
    <w:rsid w:val="00C81FCE"/>
    <w:rsid w:val="00C82021"/>
    <w:rsid w:val="00C82346"/>
    <w:rsid w:val="00C82B8F"/>
    <w:rsid w:val="00C83686"/>
    <w:rsid w:val="00C83778"/>
    <w:rsid w:val="00C83BD0"/>
    <w:rsid w:val="00C841E0"/>
    <w:rsid w:val="00C84368"/>
    <w:rsid w:val="00C8447E"/>
    <w:rsid w:val="00C8450F"/>
    <w:rsid w:val="00C84B41"/>
    <w:rsid w:val="00C84F46"/>
    <w:rsid w:val="00C85058"/>
    <w:rsid w:val="00C853DD"/>
    <w:rsid w:val="00C854C7"/>
    <w:rsid w:val="00C85A2C"/>
    <w:rsid w:val="00C85BDC"/>
    <w:rsid w:val="00C85DEB"/>
    <w:rsid w:val="00C86077"/>
    <w:rsid w:val="00C86214"/>
    <w:rsid w:val="00C86A51"/>
    <w:rsid w:val="00C86D83"/>
    <w:rsid w:val="00C87408"/>
    <w:rsid w:val="00C87694"/>
    <w:rsid w:val="00C878A4"/>
    <w:rsid w:val="00C87C82"/>
    <w:rsid w:val="00C87E68"/>
    <w:rsid w:val="00C90CE0"/>
    <w:rsid w:val="00C90DA9"/>
    <w:rsid w:val="00C9106F"/>
    <w:rsid w:val="00C91B38"/>
    <w:rsid w:val="00C928EE"/>
    <w:rsid w:val="00C9340A"/>
    <w:rsid w:val="00C93538"/>
    <w:rsid w:val="00C937E3"/>
    <w:rsid w:val="00C93A1E"/>
    <w:rsid w:val="00C93D08"/>
    <w:rsid w:val="00C93DF5"/>
    <w:rsid w:val="00C940AD"/>
    <w:rsid w:val="00C9459A"/>
    <w:rsid w:val="00C945F0"/>
    <w:rsid w:val="00C95B5F"/>
    <w:rsid w:val="00C95FF9"/>
    <w:rsid w:val="00C963DF"/>
    <w:rsid w:val="00C964BC"/>
    <w:rsid w:val="00C969BD"/>
    <w:rsid w:val="00C96E91"/>
    <w:rsid w:val="00C96FB4"/>
    <w:rsid w:val="00C973ED"/>
    <w:rsid w:val="00C974B2"/>
    <w:rsid w:val="00C9782F"/>
    <w:rsid w:val="00C978D0"/>
    <w:rsid w:val="00CA004B"/>
    <w:rsid w:val="00CA04B3"/>
    <w:rsid w:val="00CA04C4"/>
    <w:rsid w:val="00CA0CBD"/>
    <w:rsid w:val="00CA0F74"/>
    <w:rsid w:val="00CA1297"/>
    <w:rsid w:val="00CA17F3"/>
    <w:rsid w:val="00CA1A6B"/>
    <w:rsid w:val="00CA3222"/>
    <w:rsid w:val="00CA3CA1"/>
    <w:rsid w:val="00CA448B"/>
    <w:rsid w:val="00CA4D10"/>
    <w:rsid w:val="00CA4DD4"/>
    <w:rsid w:val="00CA5234"/>
    <w:rsid w:val="00CA56AC"/>
    <w:rsid w:val="00CA5739"/>
    <w:rsid w:val="00CA677C"/>
    <w:rsid w:val="00CA67C7"/>
    <w:rsid w:val="00CA6E35"/>
    <w:rsid w:val="00CA6E9C"/>
    <w:rsid w:val="00CA71D6"/>
    <w:rsid w:val="00CA7CC1"/>
    <w:rsid w:val="00CB057D"/>
    <w:rsid w:val="00CB09F6"/>
    <w:rsid w:val="00CB118C"/>
    <w:rsid w:val="00CB122F"/>
    <w:rsid w:val="00CB1586"/>
    <w:rsid w:val="00CB18DC"/>
    <w:rsid w:val="00CB20D1"/>
    <w:rsid w:val="00CB29A6"/>
    <w:rsid w:val="00CB3753"/>
    <w:rsid w:val="00CB3B30"/>
    <w:rsid w:val="00CB3C87"/>
    <w:rsid w:val="00CB4333"/>
    <w:rsid w:val="00CB46D6"/>
    <w:rsid w:val="00CB5A41"/>
    <w:rsid w:val="00CB5ABA"/>
    <w:rsid w:val="00CB5ECF"/>
    <w:rsid w:val="00CB601F"/>
    <w:rsid w:val="00CB6708"/>
    <w:rsid w:val="00CB68FC"/>
    <w:rsid w:val="00CB7E28"/>
    <w:rsid w:val="00CC00A8"/>
    <w:rsid w:val="00CC0235"/>
    <w:rsid w:val="00CC1258"/>
    <w:rsid w:val="00CC1584"/>
    <w:rsid w:val="00CC1633"/>
    <w:rsid w:val="00CC1924"/>
    <w:rsid w:val="00CC1C00"/>
    <w:rsid w:val="00CC1DFA"/>
    <w:rsid w:val="00CC2016"/>
    <w:rsid w:val="00CC2578"/>
    <w:rsid w:val="00CC2986"/>
    <w:rsid w:val="00CC2CC5"/>
    <w:rsid w:val="00CC3045"/>
    <w:rsid w:val="00CC3B67"/>
    <w:rsid w:val="00CC3D5F"/>
    <w:rsid w:val="00CC4486"/>
    <w:rsid w:val="00CC49A2"/>
    <w:rsid w:val="00CC4D24"/>
    <w:rsid w:val="00CC5087"/>
    <w:rsid w:val="00CC53FE"/>
    <w:rsid w:val="00CC5D74"/>
    <w:rsid w:val="00CC6112"/>
    <w:rsid w:val="00CC66D9"/>
    <w:rsid w:val="00CC75DE"/>
    <w:rsid w:val="00CC7A6B"/>
    <w:rsid w:val="00CD03FD"/>
    <w:rsid w:val="00CD08BD"/>
    <w:rsid w:val="00CD110F"/>
    <w:rsid w:val="00CD1DED"/>
    <w:rsid w:val="00CD25EB"/>
    <w:rsid w:val="00CD269F"/>
    <w:rsid w:val="00CD2E85"/>
    <w:rsid w:val="00CD3662"/>
    <w:rsid w:val="00CD3C40"/>
    <w:rsid w:val="00CD3E90"/>
    <w:rsid w:val="00CD44E7"/>
    <w:rsid w:val="00CD48F5"/>
    <w:rsid w:val="00CD5313"/>
    <w:rsid w:val="00CD57AE"/>
    <w:rsid w:val="00CD594A"/>
    <w:rsid w:val="00CD5F0A"/>
    <w:rsid w:val="00CD6150"/>
    <w:rsid w:val="00CD6394"/>
    <w:rsid w:val="00CD650E"/>
    <w:rsid w:val="00CD6A6A"/>
    <w:rsid w:val="00CD6AFB"/>
    <w:rsid w:val="00CD6C26"/>
    <w:rsid w:val="00CD705A"/>
    <w:rsid w:val="00CD78CD"/>
    <w:rsid w:val="00CE0752"/>
    <w:rsid w:val="00CE14C3"/>
    <w:rsid w:val="00CE1512"/>
    <w:rsid w:val="00CE24C2"/>
    <w:rsid w:val="00CE29EA"/>
    <w:rsid w:val="00CE345A"/>
    <w:rsid w:val="00CE3879"/>
    <w:rsid w:val="00CE4807"/>
    <w:rsid w:val="00CE4CC5"/>
    <w:rsid w:val="00CE511B"/>
    <w:rsid w:val="00CE536A"/>
    <w:rsid w:val="00CE577A"/>
    <w:rsid w:val="00CE597B"/>
    <w:rsid w:val="00CE66A6"/>
    <w:rsid w:val="00CE68F7"/>
    <w:rsid w:val="00CE7062"/>
    <w:rsid w:val="00CE70BC"/>
    <w:rsid w:val="00CE7253"/>
    <w:rsid w:val="00CE7822"/>
    <w:rsid w:val="00CE7957"/>
    <w:rsid w:val="00CE7BFC"/>
    <w:rsid w:val="00CE7FF9"/>
    <w:rsid w:val="00CF0710"/>
    <w:rsid w:val="00CF112D"/>
    <w:rsid w:val="00CF1533"/>
    <w:rsid w:val="00CF16CD"/>
    <w:rsid w:val="00CF1CE5"/>
    <w:rsid w:val="00CF2020"/>
    <w:rsid w:val="00CF292B"/>
    <w:rsid w:val="00CF3A00"/>
    <w:rsid w:val="00CF3B36"/>
    <w:rsid w:val="00CF3E1A"/>
    <w:rsid w:val="00CF4042"/>
    <w:rsid w:val="00CF604E"/>
    <w:rsid w:val="00CF680A"/>
    <w:rsid w:val="00CF6833"/>
    <w:rsid w:val="00CF6A0A"/>
    <w:rsid w:val="00CF7227"/>
    <w:rsid w:val="00CF7F9B"/>
    <w:rsid w:val="00D0010F"/>
    <w:rsid w:val="00D00127"/>
    <w:rsid w:val="00D00442"/>
    <w:rsid w:val="00D00BA5"/>
    <w:rsid w:val="00D017CB"/>
    <w:rsid w:val="00D018F1"/>
    <w:rsid w:val="00D01AB4"/>
    <w:rsid w:val="00D01AEE"/>
    <w:rsid w:val="00D0248D"/>
    <w:rsid w:val="00D0284C"/>
    <w:rsid w:val="00D03B4D"/>
    <w:rsid w:val="00D03D7B"/>
    <w:rsid w:val="00D05242"/>
    <w:rsid w:val="00D05E2D"/>
    <w:rsid w:val="00D060B0"/>
    <w:rsid w:val="00D0657F"/>
    <w:rsid w:val="00D073D5"/>
    <w:rsid w:val="00D075FD"/>
    <w:rsid w:val="00D0797D"/>
    <w:rsid w:val="00D0798F"/>
    <w:rsid w:val="00D07E79"/>
    <w:rsid w:val="00D1022B"/>
    <w:rsid w:val="00D10EBB"/>
    <w:rsid w:val="00D10F7A"/>
    <w:rsid w:val="00D11C09"/>
    <w:rsid w:val="00D11FD5"/>
    <w:rsid w:val="00D12609"/>
    <w:rsid w:val="00D128F7"/>
    <w:rsid w:val="00D12981"/>
    <w:rsid w:val="00D14950"/>
    <w:rsid w:val="00D159F3"/>
    <w:rsid w:val="00D15C8F"/>
    <w:rsid w:val="00D15FF9"/>
    <w:rsid w:val="00D16825"/>
    <w:rsid w:val="00D16CFC"/>
    <w:rsid w:val="00D17A0F"/>
    <w:rsid w:val="00D206B4"/>
    <w:rsid w:val="00D20893"/>
    <w:rsid w:val="00D20CF0"/>
    <w:rsid w:val="00D2110A"/>
    <w:rsid w:val="00D2161E"/>
    <w:rsid w:val="00D217CF"/>
    <w:rsid w:val="00D2191F"/>
    <w:rsid w:val="00D21D10"/>
    <w:rsid w:val="00D21D83"/>
    <w:rsid w:val="00D21E15"/>
    <w:rsid w:val="00D22543"/>
    <w:rsid w:val="00D22697"/>
    <w:rsid w:val="00D236A0"/>
    <w:rsid w:val="00D23A65"/>
    <w:rsid w:val="00D23AC5"/>
    <w:rsid w:val="00D2468C"/>
    <w:rsid w:val="00D249F8"/>
    <w:rsid w:val="00D24E0B"/>
    <w:rsid w:val="00D26424"/>
    <w:rsid w:val="00D2661C"/>
    <w:rsid w:val="00D26EE3"/>
    <w:rsid w:val="00D270F2"/>
    <w:rsid w:val="00D271BC"/>
    <w:rsid w:val="00D27832"/>
    <w:rsid w:val="00D27C10"/>
    <w:rsid w:val="00D27FCE"/>
    <w:rsid w:val="00D30249"/>
    <w:rsid w:val="00D30BEF"/>
    <w:rsid w:val="00D30F84"/>
    <w:rsid w:val="00D311D9"/>
    <w:rsid w:val="00D312F9"/>
    <w:rsid w:val="00D31389"/>
    <w:rsid w:val="00D31CF7"/>
    <w:rsid w:val="00D3211A"/>
    <w:rsid w:val="00D3249C"/>
    <w:rsid w:val="00D325FD"/>
    <w:rsid w:val="00D32ABD"/>
    <w:rsid w:val="00D331E0"/>
    <w:rsid w:val="00D334AD"/>
    <w:rsid w:val="00D33AE8"/>
    <w:rsid w:val="00D33FE8"/>
    <w:rsid w:val="00D3455B"/>
    <w:rsid w:val="00D34CD6"/>
    <w:rsid w:val="00D3507A"/>
    <w:rsid w:val="00D353F6"/>
    <w:rsid w:val="00D354B4"/>
    <w:rsid w:val="00D355CD"/>
    <w:rsid w:val="00D365EA"/>
    <w:rsid w:val="00D36B49"/>
    <w:rsid w:val="00D36CA3"/>
    <w:rsid w:val="00D37DD3"/>
    <w:rsid w:val="00D37FBA"/>
    <w:rsid w:val="00D402E0"/>
    <w:rsid w:val="00D4032D"/>
    <w:rsid w:val="00D40772"/>
    <w:rsid w:val="00D4092F"/>
    <w:rsid w:val="00D40EDF"/>
    <w:rsid w:val="00D40EE3"/>
    <w:rsid w:val="00D4109C"/>
    <w:rsid w:val="00D41511"/>
    <w:rsid w:val="00D41C9D"/>
    <w:rsid w:val="00D42796"/>
    <w:rsid w:val="00D42D92"/>
    <w:rsid w:val="00D434D2"/>
    <w:rsid w:val="00D43BAB"/>
    <w:rsid w:val="00D43C01"/>
    <w:rsid w:val="00D43DE6"/>
    <w:rsid w:val="00D441C5"/>
    <w:rsid w:val="00D44342"/>
    <w:rsid w:val="00D4446D"/>
    <w:rsid w:val="00D444B8"/>
    <w:rsid w:val="00D44C9B"/>
    <w:rsid w:val="00D44DB6"/>
    <w:rsid w:val="00D4538D"/>
    <w:rsid w:val="00D455F3"/>
    <w:rsid w:val="00D457E0"/>
    <w:rsid w:val="00D45833"/>
    <w:rsid w:val="00D458ED"/>
    <w:rsid w:val="00D459C1"/>
    <w:rsid w:val="00D463BD"/>
    <w:rsid w:val="00D466B4"/>
    <w:rsid w:val="00D4670C"/>
    <w:rsid w:val="00D46865"/>
    <w:rsid w:val="00D46C0D"/>
    <w:rsid w:val="00D46E3C"/>
    <w:rsid w:val="00D473C9"/>
    <w:rsid w:val="00D47447"/>
    <w:rsid w:val="00D47599"/>
    <w:rsid w:val="00D50225"/>
    <w:rsid w:val="00D50558"/>
    <w:rsid w:val="00D5075D"/>
    <w:rsid w:val="00D50A2F"/>
    <w:rsid w:val="00D5119D"/>
    <w:rsid w:val="00D5165F"/>
    <w:rsid w:val="00D519A8"/>
    <w:rsid w:val="00D519BC"/>
    <w:rsid w:val="00D51AE1"/>
    <w:rsid w:val="00D51B69"/>
    <w:rsid w:val="00D51C21"/>
    <w:rsid w:val="00D52AD6"/>
    <w:rsid w:val="00D52EEE"/>
    <w:rsid w:val="00D52F17"/>
    <w:rsid w:val="00D5331E"/>
    <w:rsid w:val="00D537C1"/>
    <w:rsid w:val="00D537E7"/>
    <w:rsid w:val="00D53B37"/>
    <w:rsid w:val="00D54CF7"/>
    <w:rsid w:val="00D550C5"/>
    <w:rsid w:val="00D5533B"/>
    <w:rsid w:val="00D567B3"/>
    <w:rsid w:val="00D56E43"/>
    <w:rsid w:val="00D572D6"/>
    <w:rsid w:val="00D57547"/>
    <w:rsid w:val="00D57682"/>
    <w:rsid w:val="00D57819"/>
    <w:rsid w:val="00D6013A"/>
    <w:rsid w:val="00D60D75"/>
    <w:rsid w:val="00D616D6"/>
    <w:rsid w:val="00D618A8"/>
    <w:rsid w:val="00D61C0F"/>
    <w:rsid w:val="00D61E4B"/>
    <w:rsid w:val="00D61F9F"/>
    <w:rsid w:val="00D6203F"/>
    <w:rsid w:val="00D6205C"/>
    <w:rsid w:val="00D628DC"/>
    <w:rsid w:val="00D63048"/>
    <w:rsid w:val="00D63417"/>
    <w:rsid w:val="00D635AF"/>
    <w:rsid w:val="00D63EAE"/>
    <w:rsid w:val="00D648C6"/>
    <w:rsid w:val="00D6572E"/>
    <w:rsid w:val="00D65C48"/>
    <w:rsid w:val="00D66054"/>
    <w:rsid w:val="00D66074"/>
    <w:rsid w:val="00D6651A"/>
    <w:rsid w:val="00D66737"/>
    <w:rsid w:val="00D66AEF"/>
    <w:rsid w:val="00D66D76"/>
    <w:rsid w:val="00D6715F"/>
    <w:rsid w:val="00D67E67"/>
    <w:rsid w:val="00D7026A"/>
    <w:rsid w:val="00D709B5"/>
    <w:rsid w:val="00D70AFE"/>
    <w:rsid w:val="00D70B34"/>
    <w:rsid w:val="00D70C7E"/>
    <w:rsid w:val="00D70E9D"/>
    <w:rsid w:val="00D71251"/>
    <w:rsid w:val="00D713DA"/>
    <w:rsid w:val="00D71DDE"/>
    <w:rsid w:val="00D71E89"/>
    <w:rsid w:val="00D7263F"/>
    <w:rsid w:val="00D72649"/>
    <w:rsid w:val="00D72CCD"/>
    <w:rsid w:val="00D72EFE"/>
    <w:rsid w:val="00D73367"/>
    <w:rsid w:val="00D735B6"/>
    <w:rsid w:val="00D736F4"/>
    <w:rsid w:val="00D7397D"/>
    <w:rsid w:val="00D7398B"/>
    <w:rsid w:val="00D73D55"/>
    <w:rsid w:val="00D73F87"/>
    <w:rsid w:val="00D75762"/>
    <w:rsid w:val="00D75923"/>
    <w:rsid w:val="00D75AFC"/>
    <w:rsid w:val="00D767E9"/>
    <w:rsid w:val="00D80589"/>
    <w:rsid w:val="00D805F0"/>
    <w:rsid w:val="00D80A49"/>
    <w:rsid w:val="00D80C84"/>
    <w:rsid w:val="00D8126B"/>
    <w:rsid w:val="00D818E6"/>
    <w:rsid w:val="00D81E26"/>
    <w:rsid w:val="00D829FF"/>
    <w:rsid w:val="00D82E0B"/>
    <w:rsid w:val="00D8308E"/>
    <w:rsid w:val="00D83793"/>
    <w:rsid w:val="00D83A62"/>
    <w:rsid w:val="00D83E49"/>
    <w:rsid w:val="00D8486E"/>
    <w:rsid w:val="00D8507A"/>
    <w:rsid w:val="00D8564C"/>
    <w:rsid w:val="00D85A95"/>
    <w:rsid w:val="00D85AAC"/>
    <w:rsid w:val="00D869C1"/>
    <w:rsid w:val="00D876F3"/>
    <w:rsid w:val="00D87918"/>
    <w:rsid w:val="00D87B2F"/>
    <w:rsid w:val="00D87D85"/>
    <w:rsid w:val="00D905F0"/>
    <w:rsid w:val="00D90826"/>
    <w:rsid w:val="00D9120D"/>
    <w:rsid w:val="00D91826"/>
    <w:rsid w:val="00D92093"/>
    <w:rsid w:val="00D9256B"/>
    <w:rsid w:val="00D92AA4"/>
    <w:rsid w:val="00D92BEA"/>
    <w:rsid w:val="00D92D0A"/>
    <w:rsid w:val="00D932EA"/>
    <w:rsid w:val="00D9394E"/>
    <w:rsid w:val="00D9395D"/>
    <w:rsid w:val="00D9398F"/>
    <w:rsid w:val="00D93B77"/>
    <w:rsid w:val="00D93CDA"/>
    <w:rsid w:val="00D94AA5"/>
    <w:rsid w:val="00D951F3"/>
    <w:rsid w:val="00D95254"/>
    <w:rsid w:val="00D956E2"/>
    <w:rsid w:val="00D959DA"/>
    <w:rsid w:val="00D95E7C"/>
    <w:rsid w:val="00D95FF3"/>
    <w:rsid w:val="00D9646E"/>
    <w:rsid w:val="00D9650F"/>
    <w:rsid w:val="00D96534"/>
    <w:rsid w:val="00D9699D"/>
    <w:rsid w:val="00D96B60"/>
    <w:rsid w:val="00D96D2C"/>
    <w:rsid w:val="00D96E22"/>
    <w:rsid w:val="00D9726C"/>
    <w:rsid w:val="00D97B92"/>
    <w:rsid w:val="00DA0225"/>
    <w:rsid w:val="00DA06CE"/>
    <w:rsid w:val="00DA0AE9"/>
    <w:rsid w:val="00DA0CA0"/>
    <w:rsid w:val="00DA10D4"/>
    <w:rsid w:val="00DA131A"/>
    <w:rsid w:val="00DA1917"/>
    <w:rsid w:val="00DA1EF4"/>
    <w:rsid w:val="00DA1FF6"/>
    <w:rsid w:val="00DA21C6"/>
    <w:rsid w:val="00DA2750"/>
    <w:rsid w:val="00DA28E2"/>
    <w:rsid w:val="00DA2F77"/>
    <w:rsid w:val="00DA318D"/>
    <w:rsid w:val="00DA3F93"/>
    <w:rsid w:val="00DA435A"/>
    <w:rsid w:val="00DA4F0E"/>
    <w:rsid w:val="00DA5501"/>
    <w:rsid w:val="00DA5C3C"/>
    <w:rsid w:val="00DA6320"/>
    <w:rsid w:val="00DA6352"/>
    <w:rsid w:val="00DA6459"/>
    <w:rsid w:val="00DA6A5D"/>
    <w:rsid w:val="00DA6DC7"/>
    <w:rsid w:val="00DB05E2"/>
    <w:rsid w:val="00DB171B"/>
    <w:rsid w:val="00DB1A5A"/>
    <w:rsid w:val="00DB1C17"/>
    <w:rsid w:val="00DB24D8"/>
    <w:rsid w:val="00DB26C9"/>
    <w:rsid w:val="00DB3165"/>
    <w:rsid w:val="00DB356E"/>
    <w:rsid w:val="00DB367C"/>
    <w:rsid w:val="00DB459A"/>
    <w:rsid w:val="00DB486D"/>
    <w:rsid w:val="00DB4F50"/>
    <w:rsid w:val="00DB5343"/>
    <w:rsid w:val="00DB56B1"/>
    <w:rsid w:val="00DB5E30"/>
    <w:rsid w:val="00DB5FFA"/>
    <w:rsid w:val="00DB6113"/>
    <w:rsid w:val="00DB6246"/>
    <w:rsid w:val="00DB6293"/>
    <w:rsid w:val="00DB6A8E"/>
    <w:rsid w:val="00DB6C7D"/>
    <w:rsid w:val="00DB6CE3"/>
    <w:rsid w:val="00DB6E4E"/>
    <w:rsid w:val="00DB7014"/>
    <w:rsid w:val="00DB749C"/>
    <w:rsid w:val="00DB78D8"/>
    <w:rsid w:val="00DC004A"/>
    <w:rsid w:val="00DC053E"/>
    <w:rsid w:val="00DC0EDB"/>
    <w:rsid w:val="00DC138E"/>
    <w:rsid w:val="00DC1AF3"/>
    <w:rsid w:val="00DC1F40"/>
    <w:rsid w:val="00DC227C"/>
    <w:rsid w:val="00DC2312"/>
    <w:rsid w:val="00DC239D"/>
    <w:rsid w:val="00DC2593"/>
    <w:rsid w:val="00DC28B4"/>
    <w:rsid w:val="00DC2A6A"/>
    <w:rsid w:val="00DC2DB1"/>
    <w:rsid w:val="00DC2EF1"/>
    <w:rsid w:val="00DC303E"/>
    <w:rsid w:val="00DC3668"/>
    <w:rsid w:val="00DC3A09"/>
    <w:rsid w:val="00DC3AC7"/>
    <w:rsid w:val="00DC3F77"/>
    <w:rsid w:val="00DC3FFA"/>
    <w:rsid w:val="00DC41C3"/>
    <w:rsid w:val="00DC45C5"/>
    <w:rsid w:val="00DC4B31"/>
    <w:rsid w:val="00DC4DE7"/>
    <w:rsid w:val="00DC5B66"/>
    <w:rsid w:val="00DC6235"/>
    <w:rsid w:val="00DC6AE3"/>
    <w:rsid w:val="00DC7686"/>
    <w:rsid w:val="00DC7765"/>
    <w:rsid w:val="00DC793C"/>
    <w:rsid w:val="00DC7B31"/>
    <w:rsid w:val="00DC7B41"/>
    <w:rsid w:val="00DC7FC7"/>
    <w:rsid w:val="00DD05E0"/>
    <w:rsid w:val="00DD0D8B"/>
    <w:rsid w:val="00DD0E72"/>
    <w:rsid w:val="00DD1403"/>
    <w:rsid w:val="00DD1455"/>
    <w:rsid w:val="00DD21BB"/>
    <w:rsid w:val="00DD2227"/>
    <w:rsid w:val="00DD2C2B"/>
    <w:rsid w:val="00DD3021"/>
    <w:rsid w:val="00DD41CF"/>
    <w:rsid w:val="00DD4D8A"/>
    <w:rsid w:val="00DD4FC7"/>
    <w:rsid w:val="00DD62DD"/>
    <w:rsid w:val="00DD6A84"/>
    <w:rsid w:val="00DD7407"/>
    <w:rsid w:val="00DE0366"/>
    <w:rsid w:val="00DE038A"/>
    <w:rsid w:val="00DE052F"/>
    <w:rsid w:val="00DE0624"/>
    <w:rsid w:val="00DE0934"/>
    <w:rsid w:val="00DE12F5"/>
    <w:rsid w:val="00DE16B2"/>
    <w:rsid w:val="00DE1919"/>
    <w:rsid w:val="00DE1CC1"/>
    <w:rsid w:val="00DE2752"/>
    <w:rsid w:val="00DE2ADC"/>
    <w:rsid w:val="00DE2B79"/>
    <w:rsid w:val="00DE36B8"/>
    <w:rsid w:val="00DE37EE"/>
    <w:rsid w:val="00DE3805"/>
    <w:rsid w:val="00DE3EAE"/>
    <w:rsid w:val="00DE3F30"/>
    <w:rsid w:val="00DE4445"/>
    <w:rsid w:val="00DE4630"/>
    <w:rsid w:val="00DE479E"/>
    <w:rsid w:val="00DE54D1"/>
    <w:rsid w:val="00DE5CF1"/>
    <w:rsid w:val="00DE63A4"/>
    <w:rsid w:val="00DE69A9"/>
    <w:rsid w:val="00DE6AE7"/>
    <w:rsid w:val="00DE74C6"/>
    <w:rsid w:val="00DF0BCA"/>
    <w:rsid w:val="00DF0F09"/>
    <w:rsid w:val="00DF1520"/>
    <w:rsid w:val="00DF1959"/>
    <w:rsid w:val="00DF1E44"/>
    <w:rsid w:val="00DF2049"/>
    <w:rsid w:val="00DF2100"/>
    <w:rsid w:val="00DF2DAE"/>
    <w:rsid w:val="00DF2E55"/>
    <w:rsid w:val="00DF33C1"/>
    <w:rsid w:val="00DF3F49"/>
    <w:rsid w:val="00DF4258"/>
    <w:rsid w:val="00DF42DE"/>
    <w:rsid w:val="00DF436E"/>
    <w:rsid w:val="00DF4C7E"/>
    <w:rsid w:val="00DF520D"/>
    <w:rsid w:val="00DF546B"/>
    <w:rsid w:val="00DF565B"/>
    <w:rsid w:val="00DF582C"/>
    <w:rsid w:val="00DF5A67"/>
    <w:rsid w:val="00DF5DDB"/>
    <w:rsid w:val="00DF6356"/>
    <w:rsid w:val="00DF6858"/>
    <w:rsid w:val="00DF6924"/>
    <w:rsid w:val="00DF76CC"/>
    <w:rsid w:val="00DF7769"/>
    <w:rsid w:val="00E00E81"/>
    <w:rsid w:val="00E00EF2"/>
    <w:rsid w:val="00E01243"/>
    <w:rsid w:val="00E01927"/>
    <w:rsid w:val="00E01A26"/>
    <w:rsid w:val="00E01CAB"/>
    <w:rsid w:val="00E023EA"/>
    <w:rsid w:val="00E03A03"/>
    <w:rsid w:val="00E03BF1"/>
    <w:rsid w:val="00E04177"/>
    <w:rsid w:val="00E04795"/>
    <w:rsid w:val="00E04CBF"/>
    <w:rsid w:val="00E051EA"/>
    <w:rsid w:val="00E05DED"/>
    <w:rsid w:val="00E06525"/>
    <w:rsid w:val="00E06BA3"/>
    <w:rsid w:val="00E06CE2"/>
    <w:rsid w:val="00E071D5"/>
    <w:rsid w:val="00E07670"/>
    <w:rsid w:val="00E07BFC"/>
    <w:rsid w:val="00E10668"/>
    <w:rsid w:val="00E10989"/>
    <w:rsid w:val="00E10DAD"/>
    <w:rsid w:val="00E11FA6"/>
    <w:rsid w:val="00E12084"/>
    <w:rsid w:val="00E12718"/>
    <w:rsid w:val="00E127AB"/>
    <w:rsid w:val="00E12946"/>
    <w:rsid w:val="00E12BE8"/>
    <w:rsid w:val="00E12EFC"/>
    <w:rsid w:val="00E131B7"/>
    <w:rsid w:val="00E13D43"/>
    <w:rsid w:val="00E13E79"/>
    <w:rsid w:val="00E140CC"/>
    <w:rsid w:val="00E15180"/>
    <w:rsid w:val="00E151D9"/>
    <w:rsid w:val="00E155A0"/>
    <w:rsid w:val="00E16821"/>
    <w:rsid w:val="00E16B5A"/>
    <w:rsid w:val="00E17F48"/>
    <w:rsid w:val="00E203ED"/>
    <w:rsid w:val="00E20837"/>
    <w:rsid w:val="00E20905"/>
    <w:rsid w:val="00E20BB6"/>
    <w:rsid w:val="00E2131B"/>
    <w:rsid w:val="00E21B14"/>
    <w:rsid w:val="00E22CF6"/>
    <w:rsid w:val="00E22F3B"/>
    <w:rsid w:val="00E22F8C"/>
    <w:rsid w:val="00E231E1"/>
    <w:rsid w:val="00E23233"/>
    <w:rsid w:val="00E235D0"/>
    <w:rsid w:val="00E23A43"/>
    <w:rsid w:val="00E24599"/>
    <w:rsid w:val="00E249A1"/>
    <w:rsid w:val="00E24FA3"/>
    <w:rsid w:val="00E25B0F"/>
    <w:rsid w:val="00E26140"/>
    <w:rsid w:val="00E263DD"/>
    <w:rsid w:val="00E26475"/>
    <w:rsid w:val="00E26D0B"/>
    <w:rsid w:val="00E275F5"/>
    <w:rsid w:val="00E27CCE"/>
    <w:rsid w:val="00E27F7D"/>
    <w:rsid w:val="00E30079"/>
    <w:rsid w:val="00E30E9D"/>
    <w:rsid w:val="00E31259"/>
    <w:rsid w:val="00E314B2"/>
    <w:rsid w:val="00E32342"/>
    <w:rsid w:val="00E33091"/>
    <w:rsid w:val="00E33115"/>
    <w:rsid w:val="00E33A00"/>
    <w:rsid w:val="00E33D59"/>
    <w:rsid w:val="00E34229"/>
    <w:rsid w:val="00E347A7"/>
    <w:rsid w:val="00E34AEA"/>
    <w:rsid w:val="00E35686"/>
    <w:rsid w:val="00E35721"/>
    <w:rsid w:val="00E35EAC"/>
    <w:rsid w:val="00E35EF7"/>
    <w:rsid w:val="00E3641A"/>
    <w:rsid w:val="00E36D3A"/>
    <w:rsid w:val="00E36E3D"/>
    <w:rsid w:val="00E37598"/>
    <w:rsid w:val="00E40AA2"/>
    <w:rsid w:val="00E41289"/>
    <w:rsid w:val="00E414F7"/>
    <w:rsid w:val="00E41824"/>
    <w:rsid w:val="00E41AE1"/>
    <w:rsid w:val="00E41DBB"/>
    <w:rsid w:val="00E428C4"/>
    <w:rsid w:val="00E43010"/>
    <w:rsid w:val="00E439B5"/>
    <w:rsid w:val="00E43D20"/>
    <w:rsid w:val="00E43E78"/>
    <w:rsid w:val="00E44050"/>
    <w:rsid w:val="00E4452E"/>
    <w:rsid w:val="00E447DE"/>
    <w:rsid w:val="00E44FE8"/>
    <w:rsid w:val="00E4514D"/>
    <w:rsid w:val="00E45D0B"/>
    <w:rsid w:val="00E46A50"/>
    <w:rsid w:val="00E46A58"/>
    <w:rsid w:val="00E46BD6"/>
    <w:rsid w:val="00E47096"/>
    <w:rsid w:val="00E4709F"/>
    <w:rsid w:val="00E473AB"/>
    <w:rsid w:val="00E476DF"/>
    <w:rsid w:val="00E47992"/>
    <w:rsid w:val="00E500D7"/>
    <w:rsid w:val="00E50BA3"/>
    <w:rsid w:val="00E50E96"/>
    <w:rsid w:val="00E510F0"/>
    <w:rsid w:val="00E5132B"/>
    <w:rsid w:val="00E5140A"/>
    <w:rsid w:val="00E516F2"/>
    <w:rsid w:val="00E51731"/>
    <w:rsid w:val="00E51897"/>
    <w:rsid w:val="00E51DC7"/>
    <w:rsid w:val="00E521F2"/>
    <w:rsid w:val="00E52AB5"/>
    <w:rsid w:val="00E52CBA"/>
    <w:rsid w:val="00E52F23"/>
    <w:rsid w:val="00E530B7"/>
    <w:rsid w:val="00E53A8B"/>
    <w:rsid w:val="00E54208"/>
    <w:rsid w:val="00E5483E"/>
    <w:rsid w:val="00E54B21"/>
    <w:rsid w:val="00E54B95"/>
    <w:rsid w:val="00E55317"/>
    <w:rsid w:val="00E5565E"/>
    <w:rsid w:val="00E55686"/>
    <w:rsid w:val="00E55BF2"/>
    <w:rsid w:val="00E55FA9"/>
    <w:rsid w:val="00E56181"/>
    <w:rsid w:val="00E561FE"/>
    <w:rsid w:val="00E573CB"/>
    <w:rsid w:val="00E575B1"/>
    <w:rsid w:val="00E57F68"/>
    <w:rsid w:val="00E60532"/>
    <w:rsid w:val="00E60F92"/>
    <w:rsid w:val="00E625C6"/>
    <w:rsid w:val="00E63753"/>
    <w:rsid w:val="00E64234"/>
    <w:rsid w:val="00E6525F"/>
    <w:rsid w:val="00E65395"/>
    <w:rsid w:val="00E65EEE"/>
    <w:rsid w:val="00E66C0F"/>
    <w:rsid w:val="00E671A7"/>
    <w:rsid w:val="00E671CF"/>
    <w:rsid w:val="00E67306"/>
    <w:rsid w:val="00E67674"/>
    <w:rsid w:val="00E706F7"/>
    <w:rsid w:val="00E70EA8"/>
    <w:rsid w:val="00E71C31"/>
    <w:rsid w:val="00E71D01"/>
    <w:rsid w:val="00E71E76"/>
    <w:rsid w:val="00E72494"/>
    <w:rsid w:val="00E724CF"/>
    <w:rsid w:val="00E72673"/>
    <w:rsid w:val="00E72D54"/>
    <w:rsid w:val="00E731B3"/>
    <w:rsid w:val="00E73346"/>
    <w:rsid w:val="00E734A1"/>
    <w:rsid w:val="00E736CF"/>
    <w:rsid w:val="00E73E8A"/>
    <w:rsid w:val="00E74467"/>
    <w:rsid w:val="00E74570"/>
    <w:rsid w:val="00E745AF"/>
    <w:rsid w:val="00E746F6"/>
    <w:rsid w:val="00E74B60"/>
    <w:rsid w:val="00E75E0A"/>
    <w:rsid w:val="00E75E95"/>
    <w:rsid w:val="00E75F60"/>
    <w:rsid w:val="00E75FD9"/>
    <w:rsid w:val="00E76A23"/>
    <w:rsid w:val="00E77029"/>
    <w:rsid w:val="00E77076"/>
    <w:rsid w:val="00E77432"/>
    <w:rsid w:val="00E77B1C"/>
    <w:rsid w:val="00E77D72"/>
    <w:rsid w:val="00E77F04"/>
    <w:rsid w:val="00E77FFB"/>
    <w:rsid w:val="00E8020D"/>
    <w:rsid w:val="00E80615"/>
    <w:rsid w:val="00E80D19"/>
    <w:rsid w:val="00E8217E"/>
    <w:rsid w:val="00E8231B"/>
    <w:rsid w:val="00E824AC"/>
    <w:rsid w:val="00E824CC"/>
    <w:rsid w:val="00E825F4"/>
    <w:rsid w:val="00E82A92"/>
    <w:rsid w:val="00E83047"/>
    <w:rsid w:val="00E8325F"/>
    <w:rsid w:val="00E832B5"/>
    <w:rsid w:val="00E83306"/>
    <w:rsid w:val="00E83924"/>
    <w:rsid w:val="00E83FCA"/>
    <w:rsid w:val="00E84024"/>
    <w:rsid w:val="00E84919"/>
    <w:rsid w:val="00E84FFD"/>
    <w:rsid w:val="00E85107"/>
    <w:rsid w:val="00E852A8"/>
    <w:rsid w:val="00E85648"/>
    <w:rsid w:val="00E85918"/>
    <w:rsid w:val="00E864A8"/>
    <w:rsid w:val="00E8676E"/>
    <w:rsid w:val="00E8694B"/>
    <w:rsid w:val="00E86C8C"/>
    <w:rsid w:val="00E86D2F"/>
    <w:rsid w:val="00E8765B"/>
    <w:rsid w:val="00E8785A"/>
    <w:rsid w:val="00E8789B"/>
    <w:rsid w:val="00E904B0"/>
    <w:rsid w:val="00E9074E"/>
    <w:rsid w:val="00E907A6"/>
    <w:rsid w:val="00E90CC9"/>
    <w:rsid w:val="00E914DA"/>
    <w:rsid w:val="00E928FD"/>
    <w:rsid w:val="00E92BD9"/>
    <w:rsid w:val="00E92C97"/>
    <w:rsid w:val="00E939E3"/>
    <w:rsid w:val="00E94092"/>
    <w:rsid w:val="00E942EE"/>
    <w:rsid w:val="00E94884"/>
    <w:rsid w:val="00E9518E"/>
    <w:rsid w:val="00E9542D"/>
    <w:rsid w:val="00E95497"/>
    <w:rsid w:val="00E9625C"/>
    <w:rsid w:val="00E962C3"/>
    <w:rsid w:val="00E9654B"/>
    <w:rsid w:val="00E9665E"/>
    <w:rsid w:val="00E97140"/>
    <w:rsid w:val="00E976F3"/>
    <w:rsid w:val="00E97BDD"/>
    <w:rsid w:val="00EA0E87"/>
    <w:rsid w:val="00EA0F12"/>
    <w:rsid w:val="00EA113F"/>
    <w:rsid w:val="00EA133E"/>
    <w:rsid w:val="00EA174A"/>
    <w:rsid w:val="00EA18B0"/>
    <w:rsid w:val="00EA18C4"/>
    <w:rsid w:val="00EA214F"/>
    <w:rsid w:val="00EA2A0C"/>
    <w:rsid w:val="00EA2B91"/>
    <w:rsid w:val="00EA2CFF"/>
    <w:rsid w:val="00EA2DC7"/>
    <w:rsid w:val="00EA2F00"/>
    <w:rsid w:val="00EA352F"/>
    <w:rsid w:val="00EA3F47"/>
    <w:rsid w:val="00EA3F95"/>
    <w:rsid w:val="00EA4063"/>
    <w:rsid w:val="00EA4463"/>
    <w:rsid w:val="00EA4486"/>
    <w:rsid w:val="00EA4950"/>
    <w:rsid w:val="00EA4BA6"/>
    <w:rsid w:val="00EA4DAA"/>
    <w:rsid w:val="00EA4DC2"/>
    <w:rsid w:val="00EA4DF6"/>
    <w:rsid w:val="00EA4E82"/>
    <w:rsid w:val="00EA530A"/>
    <w:rsid w:val="00EA5CE7"/>
    <w:rsid w:val="00EA6035"/>
    <w:rsid w:val="00EA6F37"/>
    <w:rsid w:val="00EA78C2"/>
    <w:rsid w:val="00EA7F19"/>
    <w:rsid w:val="00EB0169"/>
    <w:rsid w:val="00EB084E"/>
    <w:rsid w:val="00EB0ABA"/>
    <w:rsid w:val="00EB0BDD"/>
    <w:rsid w:val="00EB0F9D"/>
    <w:rsid w:val="00EB1014"/>
    <w:rsid w:val="00EB10BE"/>
    <w:rsid w:val="00EB15B6"/>
    <w:rsid w:val="00EB1A2D"/>
    <w:rsid w:val="00EB1B9A"/>
    <w:rsid w:val="00EB21AF"/>
    <w:rsid w:val="00EB250B"/>
    <w:rsid w:val="00EB2EAD"/>
    <w:rsid w:val="00EB2F69"/>
    <w:rsid w:val="00EB3138"/>
    <w:rsid w:val="00EB3AC3"/>
    <w:rsid w:val="00EB3CA1"/>
    <w:rsid w:val="00EB3F10"/>
    <w:rsid w:val="00EB42F5"/>
    <w:rsid w:val="00EB47A5"/>
    <w:rsid w:val="00EB5016"/>
    <w:rsid w:val="00EB5B30"/>
    <w:rsid w:val="00EB5FFC"/>
    <w:rsid w:val="00EB64D5"/>
    <w:rsid w:val="00EB6629"/>
    <w:rsid w:val="00EB6DCE"/>
    <w:rsid w:val="00EB6DF0"/>
    <w:rsid w:val="00EC0419"/>
    <w:rsid w:val="00EC0444"/>
    <w:rsid w:val="00EC0922"/>
    <w:rsid w:val="00EC0C10"/>
    <w:rsid w:val="00EC117B"/>
    <w:rsid w:val="00EC1431"/>
    <w:rsid w:val="00EC1677"/>
    <w:rsid w:val="00EC180E"/>
    <w:rsid w:val="00EC286B"/>
    <w:rsid w:val="00EC3850"/>
    <w:rsid w:val="00EC3AE2"/>
    <w:rsid w:val="00EC3D31"/>
    <w:rsid w:val="00EC3D51"/>
    <w:rsid w:val="00EC3F6D"/>
    <w:rsid w:val="00EC44F3"/>
    <w:rsid w:val="00EC4729"/>
    <w:rsid w:val="00EC4885"/>
    <w:rsid w:val="00EC51A6"/>
    <w:rsid w:val="00EC52F6"/>
    <w:rsid w:val="00EC5578"/>
    <w:rsid w:val="00EC56B9"/>
    <w:rsid w:val="00EC5C67"/>
    <w:rsid w:val="00EC60B7"/>
    <w:rsid w:val="00EC645F"/>
    <w:rsid w:val="00EC646A"/>
    <w:rsid w:val="00EC67BA"/>
    <w:rsid w:val="00EC682F"/>
    <w:rsid w:val="00EC72EE"/>
    <w:rsid w:val="00EC73D5"/>
    <w:rsid w:val="00ED00ED"/>
    <w:rsid w:val="00ED0C50"/>
    <w:rsid w:val="00ED0C62"/>
    <w:rsid w:val="00ED0F82"/>
    <w:rsid w:val="00ED1396"/>
    <w:rsid w:val="00ED2003"/>
    <w:rsid w:val="00ED2618"/>
    <w:rsid w:val="00ED279F"/>
    <w:rsid w:val="00ED2F53"/>
    <w:rsid w:val="00ED3A3F"/>
    <w:rsid w:val="00ED444B"/>
    <w:rsid w:val="00ED44E9"/>
    <w:rsid w:val="00ED4AFC"/>
    <w:rsid w:val="00ED4F50"/>
    <w:rsid w:val="00ED512E"/>
    <w:rsid w:val="00ED5998"/>
    <w:rsid w:val="00ED5B72"/>
    <w:rsid w:val="00ED5FF8"/>
    <w:rsid w:val="00ED6290"/>
    <w:rsid w:val="00ED68E0"/>
    <w:rsid w:val="00ED70E8"/>
    <w:rsid w:val="00ED72FA"/>
    <w:rsid w:val="00ED76FC"/>
    <w:rsid w:val="00ED7712"/>
    <w:rsid w:val="00ED7796"/>
    <w:rsid w:val="00ED7E90"/>
    <w:rsid w:val="00ED7FEC"/>
    <w:rsid w:val="00EE098D"/>
    <w:rsid w:val="00EE10F5"/>
    <w:rsid w:val="00EE1A1D"/>
    <w:rsid w:val="00EE1AE1"/>
    <w:rsid w:val="00EE1B60"/>
    <w:rsid w:val="00EE20AE"/>
    <w:rsid w:val="00EE25CB"/>
    <w:rsid w:val="00EE263E"/>
    <w:rsid w:val="00EE2927"/>
    <w:rsid w:val="00EE2A23"/>
    <w:rsid w:val="00EE2BF8"/>
    <w:rsid w:val="00EE35BC"/>
    <w:rsid w:val="00EE387F"/>
    <w:rsid w:val="00EE39FD"/>
    <w:rsid w:val="00EE3B73"/>
    <w:rsid w:val="00EE3DB1"/>
    <w:rsid w:val="00EE3F5F"/>
    <w:rsid w:val="00EE4066"/>
    <w:rsid w:val="00EE49DE"/>
    <w:rsid w:val="00EE4B16"/>
    <w:rsid w:val="00EE4E69"/>
    <w:rsid w:val="00EE4EB4"/>
    <w:rsid w:val="00EE51E0"/>
    <w:rsid w:val="00EE5401"/>
    <w:rsid w:val="00EE5841"/>
    <w:rsid w:val="00EE6065"/>
    <w:rsid w:val="00EE6133"/>
    <w:rsid w:val="00EE62D3"/>
    <w:rsid w:val="00EE737C"/>
    <w:rsid w:val="00EE796E"/>
    <w:rsid w:val="00EE7E32"/>
    <w:rsid w:val="00EF0142"/>
    <w:rsid w:val="00EF075D"/>
    <w:rsid w:val="00EF0FD5"/>
    <w:rsid w:val="00EF1B44"/>
    <w:rsid w:val="00EF1E8F"/>
    <w:rsid w:val="00EF1F35"/>
    <w:rsid w:val="00EF200A"/>
    <w:rsid w:val="00EF212E"/>
    <w:rsid w:val="00EF21AB"/>
    <w:rsid w:val="00EF2D4A"/>
    <w:rsid w:val="00EF3699"/>
    <w:rsid w:val="00EF389E"/>
    <w:rsid w:val="00EF450D"/>
    <w:rsid w:val="00EF5291"/>
    <w:rsid w:val="00EF5F00"/>
    <w:rsid w:val="00EF5F51"/>
    <w:rsid w:val="00EF6847"/>
    <w:rsid w:val="00EF6B41"/>
    <w:rsid w:val="00EF7507"/>
    <w:rsid w:val="00EF75AE"/>
    <w:rsid w:val="00EF76CF"/>
    <w:rsid w:val="00EF7CFF"/>
    <w:rsid w:val="00EF7F37"/>
    <w:rsid w:val="00F00285"/>
    <w:rsid w:val="00F005DF"/>
    <w:rsid w:val="00F00B6A"/>
    <w:rsid w:val="00F01CB9"/>
    <w:rsid w:val="00F022CA"/>
    <w:rsid w:val="00F02370"/>
    <w:rsid w:val="00F02541"/>
    <w:rsid w:val="00F0269B"/>
    <w:rsid w:val="00F02908"/>
    <w:rsid w:val="00F02C80"/>
    <w:rsid w:val="00F02CBE"/>
    <w:rsid w:val="00F03190"/>
    <w:rsid w:val="00F035CF"/>
    <w:rsid w:val="00F03771"/>
    <w:rsid w:val="00F03A65"/>
    <w:rsid w:val="00F04115"/>
    <w:rsid w:val="00F047CF"/>
    <w:rsid w:val="00F04B64"/>
    <w:rsid w:val="00F04EF0"/>
    <w:rsid w:val="00F05523"/>
    <w:rsid w:val="00F05A90"/>
    <w:rsid w:val="00F0603C"/>
    <w:rsid w:val="00F060BF"/>
    <w:rsid w:val="00F06155"/>
    <w:rsid w:val="00F06DF9"/>
    <w:rsid w:val="00F07120"/>
    <w:rsid w:val="00F07216"/>
    <w:rsid w:val="00F0796E"/>
    <w:rsid w:val="00F07AB7"/>
    <w:rsid w:val="00F100E2"/>
    <w:rsid w:val="00F10138"/>
    <w:rsid w:val="00F1018F"/>
    <w:rsid w:val="00F10279"/>
    <w:rsid w:val="00F10393"/>
    <w:rsid w:val="00F1067A"/>
    <w:rsid w:val="00F10773"/>
    <w:rsid w:val="00F10CF5"/>
    <w:rsid w:val="00F10CF6"/>
    <w:rsid w:val="00F116E1"/>
    <w:rsid w:val="00F11BC7"/>
    <w:rsid w:val="00F11E25"/>
    <w:rsid w:val="00F122FC"/>
    <w:rsid w:val="00F1234C"/>
    <w:rsid w:val="00F12946"/>
    <w:rsid w:val="00F12D6A"/>
    <w:rsid w:val="00F1303D"/>
    <w:rsid w:val="00F13379"/>
    <w:rsid w:val="00F13CFB"/>
    <w:rsid w:val="00F13EB9"/>
    <w:rsid w:val="00F13EE4"/>
    <w:rsid w:val="00F14960"/>
    <w:rsid w:val="00F14E37"/>
    <w:rsid w:val="00F1523A"/>
    <w:rsid w:val="00F15CD3"/>
    <w:rsid w:val="00F16024"/>
    <w:rsid w:val="00F160CF"/>
    <w:rsid w:val="00F16835"/>
    <w:rsid w:val="00F17395"/>
    <w:rsid w:val="00F178F8"/>
    <w:rsid w:val="00F17C51"/>
    <w:rsid w:val="00F202CF"/>
    <w:rsid w:val="00F20A2E"/>
    <w:rsid w:val="00F20F0C"/>
    <w:rsid w:val="00F21498"/>
    <w:rsid w:val="00F21757"/>
    <w:rsid w:val="00F219DC"/>
    <w:rsid w:val="00F21C36"/>
    <w:rsid w:val="00F21D94"/>
    <w:rsid w:val="00F22A4F"/>
    <w:rsid w:val="00F22B9A"/>
    <w:rsid w:val="00F2350B"/>
    <w:rsid w:val="00F23807"/>
    <w:rsid w:val="00F23B19"/>
    <w:rsid w:val="00F23D45"/>
    <w:rsid w:val="00F23E30"/>
    <w:rsid w:val="00F241B2"/>
    <w:rsid w:val="00F2497A"/>
    <w:rsid w:val="00F24A2D"/>
    <w:rsid w:val="00F25852"/>
    <w:rsid w:val="00F25B42"/>
    <w:rsid w:val="00F25F01"/>
    <w:rsid w:val="00F25FB4"/>
    <w:rsid w:val="00F2692E"/>
    <w:rsid w:val="00F26CB3"/>
    <w:rsid w:val="00F271A0"/>
    <w:rsid w:val="00F271C7"/>
    <w:rsid w:val="00F27638"/>
    <w:rsid w:val="00F30171"/>
    <w:rsid w:val="00F30187"/>
    <w:rsid w:val="00F306E2"/>
    <w:rsid w:val="00F31138"/>
    <w:rsid w:val="00F31813"/>
    <w:rsid w:val="00F31B33"/>
    <w:rsid w:val="00F31C20"/>
    <w:rsid w:val="00F32319"/>
    <w:rsid w:val="00F329D6"/>
    <w:rsid w:val="00F332B1"/>
    <w:rsid w:val="00F337B1"/>
    <w:rsid w:val="00F33F20"/>
    <w:rsid w:val="00F33FAE"/>
    <w:rsid w:val="00F34530"/>
    <w:rsid w:val="00F349A0"/>
    <w:rsid w:val="00F3558D"/>
    <w:rsid w:val="00F359C2"/>
    <w:rsid w:val="00F36660"/>
    <w:rsid w:val="00F36F32"/>
    <w:rsid w:val="00F37519"/>
    <w:rsid w:val="00F376C9"/>
    <w:rsid w:val="00F37808"/>
    <w:rsid w:val="00F37DDE"/>
    <w:rsid w:val="00F4027D"/>
    <w:rsid w:val="00F40A22"/>
    <w:rsid w:val="00F413AB"/>
    <w:rsid w:val="00F414E1"/>
    <w:rsid w:val="00F41665"/>
    <w:rsid w:val="00F42E54"/>
    <w:rsid w:val="00F42E75"/>
    <w:rsid w:val="00F4368F"/>
    <w:rsid w:val="00F43A24"/>
    <w:rsid w:val="00F43B29"/>
    <w:rsid w:val="00F43CF5"/>
    <w:rsid w:val="00F44512"/>
    <w:rsid w:val="00F44642"/>
    <w:rsid w:val="00F448F4"/>
    <w:rsid w:val="00F44C27"/>
    <w:rsid w:val="00F44C7A"/>
    <w:rsid w:val="00F4504F"/>
    <w:rsid w:val="00F453D9"/>
    <w:rsid w:val="00F45828"/>
    <w:rsid w:val="00F45B4C"/>
    <w:rsid w:val="00F45BC0"/>
    <w:rsid w:val="00F466F9"/>
    <w:rsid w:val="00F46B0A"/>
    <w:rsid w:val="00F471C9"/>
    <w:rsid w:val="00F47E4D"/>
    <w:rsid w:val="00F47F6B"/>
    <w:rsid w:val="00F50126"/>
    <w:rsid w:val="00F51050"/>
    <w:rsid w:val="00F534D8"/>
    <w:rsid w:val="00F53D64"/>
    <w:rsid w:val="00F53E02"/>
    <w:rsid w:val="00F53FA0"/>
    <w:rsid w:val="00F5407A"/>
    <w:rsid w:val="00F54910"/>
    <w:rsid w:val="00F5561D"/>
    <w:rsid w:val="00F5625D"/>
    <w:rsid w:val="00F56429"/>
    <w:rsid w:val="00F56B3C"/>
    <w:rsid w:val="00F56BF7"/>
    <w:rsid w:val="00F56CF1"/>
    <w:rsid w:val="00F5730B"/>
    <w:rsid w:val="00F57DB1"/>
    <w:rsid w:val="00F6011A"/>
    <w:rsid w:val="00F606E7"/>
    <w:rsid w:val="00F607FC"/>
    <w:rsid w:val="00F60BE6"/>
    <w:rsid w:val="00F618AD"/>
    <w:rsid w:val="00F619CC"/>
    <w:rsid w:val="00F6248E"/>
    <w:rsid w:val="00F6277C"/>
    <w:rsid w:val="00F62CDA"/>
    <w:rsid w:val="00F62D37"/>
    <w:rsid w:val="00F637DD"/>
    <w:rsid w:val="00F64725"/>
    <w:rsid w:val="00F64B75"/>
    <w:rsid w:val="00F6502F"/>
    <w:rsid w:val="00F6526A"/>
    <w:rsid w:val="00F6558F"/>
    <w:rsid w:val="00F667F2"/>
    <w:rsid w:val="00F66CE6"/>
    <w:rsid w:val="00F671C6"/>
    <w:rsid w:val="00F67857"/>
    <w:rsid w:val="00F6796F"/>
    <w:rsid w:val="00F67B80"/>
    <w:rsid w:val="00F67CBD"/>
    <w:rsid w:val="00F67E90"/>
    <w:rsid w:val="00F71385"/>
    <w:rsid w:val="00F715F1"/>
    <w:rsid w:val="00F71A4B"/>
    <w:rsid w:val="00F72067"/>
    <w:rsid w:val="00F726F8"/>
    <w:rsid w:val="00F72F0B"/>
    <w:rsid w:val="00F72F31"/>
    <w:rsid w:val="00F73070"/>
    <w:rsid w:val="00F730D7"/>
    <w:rsid w:val="00F73CB3"/>
    <w:rsid w:val="00F743A4"/>
    <w:rsid w:val="00F747B3"/>
    <w:rsid w:val="00F74DD0"/>
    <w:rsid w:val="00F7531F"/>
    <w:rsid w:val="00F756D2"/>
    <w:rsid w:val="00F75AAD"/>
    <w:rsid w:val="00F75D0E"/>
    <w:rsid w:val="00F762FA"/>
    <w:rsid w:val="00F76858"/>
    <w:rsid w:val="00F76A0C"/>
    <w:rsid w:val="00F76B8C"/>
    <w:rsid w:val="00F77199"/>
    <w:rsid w:val="00F77343"/>
    <w:rsid w:val="00F77776"/>
    <w:rsid w:val="00F7793E"/>
    <w:rsid w:val="00F8031B"/>
    <w:rsid w:val="00F80624"/>
    <w:rsid w:val="00F81139"/>
    <w:rsid w:val="00F81477"/>
    <w:rsid w:val="00F81C3F"/>
    <w:rsid w:val="00F8212D"/>
    <w:rsid w:val="00F8229D"/>
    <w:rsid w:val="00F82768"/>
    <w:rsid w:val="00F82848"/>
    <w:rsid w:val="00F82AFF"/>
    <w:rsid w:val="00F836CE"/>
    <w:rsid w:val="00F83B43"/>
    <w:rsid w:val="00F84446"/>
    <w:rsid w:val="00F84760"/>
    <w:rsid w:val="00F848C6"/>
    <w:rsid w:val="00F84A23"/>
    <w:rsid w:val="00F85655"/>
    <w:rsid w:val="00F85CA6"/>
    <w:rsid w:val="00F85CF4"/>
    <w:rsid w:val="00F85D7A"/>
    <w:rsid w:val="00F868B5"/>
    <w:rsid w:val="00F869B6"/>
    <w:rsid w:val="00F87188"/>
    <w:rsid w:val="00F871D7"/>
    <w:rsid w:val="00F876D1"/>
    <w:rsid w:val="00F87998"/>
    <w:rsid w:val="00F90062"/>
    <w:rsid w:val="00F90451"/>
    <w:rsid w:val="00F90452"/>
    <w:rsid w:val="00F90AA9"/>
    <w:rsid w:val="00F90C95"/>
    <w:rsid w:val="00F90CD6"/>
    <w:rsid w:val="00F9143C"/>
    <w:rsid w:val="00F9153A"/>
    <w:rsid w:val="00F917C8"/>
    <w:rsid w:val="00F91C22"/>
    <w:rsid w:val="00F92E5C"/>
    <w:rsid w:val="00F92F1F"/>
    <w:rsid w:val="00F9397D"/>
    <w:rsid w:val="00F93C1D"/>
    <w:rsid w:val="00F93CF0"/>
    <w:rsid w:val="00F94985"/>
    <w:rsid w:val="00F94B2C"/>
    <w:rsid w:val="00F94E59"/>
    <w:rsid w:val="00F94F8B"/>
    <w:rsid w:val="00F9529A"/>
    <w:rsid w:val="00F95895"/>
    <w:rsid w:val="00F95901"/>
    <w:rsid w:val="00F95A6E"/>
    <w:rsid w:val="00F95EFB"/>
    <w:rsid w:val="00F9624A"/>
    <w:rsid w:val="00F9627B"/>
    <w:rsid w:val="00F96CB8"/>
    <w:rsid w:val="00F96EEB"/>
    <w:rsid w:val="00F96FF6"/>
    <w:rsid w:val="00F976F7"/>
    <w:rsid w:val="00F97959"/>
    <w:rsid w:val="00F979FB"/>
    <w:rsid w:val="00F97B92"/>
    <w:rsid w:val="00F97BE3"/>
    <w:rsid w:val="00F97CDD"/>
    <w:rsid w:val="00F97CF3"/>
    <w:rsid w:val="00FA053B"/>
    <w:rsid w:val="00FA0A64"/>
    <w:rsid w:val="00FA0ACD"/>
    <w:rsid w:val="00FA16F8"/>
    <w:rsid w:val="00FA1E33"/>
    <w:rsid w:val="00FA2076"/>
    <w:rsid w:val="00FA2128"/>
    <w:rsid w:val="00FA2278"/>
    <w:rsid w:val="00FA244C"/>
    <w:rsid w:val="00FA24FA"/>
    <w:rsid w:val="00FA27F3"/>
    <w:rsid w:val="00FA281E"/>
    <w:rsid w:val="00FA28CF"/>
    <w:rsid w:val="00FA2E55"/>
    <w:rsid w:val="00FA3DF2"/>
    <w:rsid w:val="00FA425E"/>
    <w:rsid w:val="00FA58EF"/>
    <w:rsid w:val="00FA64E7"/>
    <w:rsid w:val="00FA689C"/>
    <w:rsid w:val="00FA68FF"/>
    <w:rsid w:val="00FA6DF2"/>
    <w:rsid w:val="00FA72F1"/>
    <w:rsid w:val="00FA77A3"/>
    <w:rsid w:val="00FB06C4"/>
    <w:rsid w:val="00FB0804"/>
    <w:rsid w:val="00FB2860"/>
    <w:rsid w:val="00FB2B39"/>
    <w:rsid w:val="00FB2CA0"/>
    <w:rsid w:val="00FB2DC3"/>
    <w:rsid w:val="00FB2DC5"/>
    <w:rsid w:val="00FB359E"/>
    <w:rsid w:val="00FB380E"/>
    <w:rsid w:val="00FB3880"/>
    <w:rsid w:val="00FB38D9"/>
    <w:rsid w:val="00FB393E"/>
    <w:rsid w:val="00FB416D"/>
    <w:rsid w:val="00FB42A4"/>
    <w:rsid w:val="00FB4E17"/>
    <w:rsid w:val="00FB5A83"/>
    <w:rsid w:val="00FB5C67"/>
    <w:rsid w:val="00FB5E0F"/>
    <w:rsid w:val="00FB6773"/>
    <w:rsid w:val="00FB67BC"/>
    <w:rsid w:val="00FB692E"/>
    <w:rsid w:val="00FB6B21"/>
    <w:rsid w:val="00FB6E3E"/>
    <w:rsid w:val="00FB7B74"/>
    <w:rsid w:val="00FB7E0B"/>
    <w:rsid w:val="00FC0372"/>
    <w:rsid w:val="00FC037A"/>
    <w:rsid w:val="00FC074B"/>
    <w:rsid w:val="00FC0B88"/>
    <w:rsid w:val="00FC0D56"/>
    <w:rsid w:val="00FC11A1"/>
    <w:rsid w:val="00FC1263"/>
    <w:rsid w:val="00FC2112"/>
    <w:rsid w:val="00FC2427"/>
    <w:rsid w:val="00FC259E"/>
    <w:rsid w:val="00FC2664"/>
    <w:rsid w:val="00FC2799"/>
    <w:rsid w:val="00FC2BAF"/>
    <w:rsid w:val="00FC2C8F"/>
    <w:rsid w:val="00FC315C"/>
    <w:rsid w:val="00FC3BB3"/>
    <w:rsid w:val="00FC3D48"/>
    <w:rsid w:val="00FC42DD"/>
    <w:rsid w:val="00FC51EC"/>
    <w:rsid w:val="00FC5CB4"/>
    <w:rsid w:val="00FC5D81"/>
    <w:rsid w:val="00FC61F3"/>
    <w:rsid w:val="00FC65FA"/>
    <w:rsid w:val="00FC69FC"/>
    <w:rsid w:val="00FC6BDF"/>
    <w:rsid w:val="00FC6D4B"/>
    <w:rsid w:val="00FC7226"/>
    <w:rsid w:val="00FC778B"/>
    <w:rsid w:val="00FC7B3F"/>
    <w:rsid w:val="00FC7DDE"/>
    <w:rsid w:val="00FD03AD"/>
    <w:rsid w:val="00FD0FBB"/>
    <w:rsid w:val="00FD112E"/>
    <w:rsid w:val="00FD1552"/>
    <w:rsid w:val="00FD1FFF"/>
    <w:rsid w:val="00FD2557"/>
    <w:rsid w:val="00FD2B79"/>
    <w:rsid w:val="00FD2E5B"/>
    <w:rsid w:val="00FD364B"/>
    <w:rsid w:val="00FD3A4B"/>
    <w:rsid w:val="00FD44DD"/>
    <w:rsid w:val="00FD4AC1"/>
    <w:rsid w:val="00FD4C66"/>
    <w:rsid w:val="00FD4F75"/>
    <w:rsid w:val="00FD548C"/>
    <w:rsid w:val="00FD55B2"/>
    <w:rsid w:val="00FD565D"/>
    <w:rsid w:val="00FD5E93"/>
    <w:rsid w:val="00FD61CB"/>
    <w:rsid w:val="00FD61E9"/>
    <w:rsid w:val="00FD623D"/>
    <w:rsid w:val="00FD62A7"/>
    <w:rsid w:val="00FD6745"/>
    <w:rsid w:val="00FD7462"/>
    <w:rsid w:val="00FD781F"/>
    <w:rsid w:val="00FD7C5F"/>
    <w:rsid w:val="00FD7D79"/>
    <w:rsid w:val="00FE0389"/>
    <w:rsid w:val="00FE09DB"/>
    <w:rsid w:val="00FE0B63"/>
    <w:rsid w:val="00FE0C79"/>
    <w:rsid w:val="00FE0FFF"/>
    <w:rsid w:val="00FE1250"/>
    <w:rsid w:val="00FE1859"/>
    <w:rsid w:val="00FE1EBF"/>
    <w:rsid w:val="00FE262E"/>
    <w:rsid w:val="00FE2675"/>
    <w:rsid w:val="00FE2DE3"/>
    <w:rsid w:val="00FE2E17"/>
    <w:rsid w:val="00FE2EF1"/>
    <w:rsid w:val="00FE3732"/>
    <w:rsid w:val="00FE38D0"/>
    <w:rsid w:val="00FE3B26"/>
    <w:rsid w:val="00FE3DE7"/>
    <w:rsid w:val="00FE45F4"/>
    <w:rsid w:val="00FE462C"/>
    <w:rsid w:val="00FE4AFF"/>
    <w:rsid w:val="00FE4FE4"/>
    <w:rsid w:val="00FE5597"/>
    <w:rsid w:val="00FE5A64"/>
    <w:rsid w:val="00FE5FC5"/>
    <w:rsid w:val="00FE6250"/>
    <w:rsid w:val="00FE6586"/>
    <w:rsid w:val="00FE65E3"/>
    <w:rsid w:val="00FE69B9"/>
    <w:rsid w:val="00FE7053"/>
    <w:rsid w:val="00FE7114"/>
    <w:rsid w:val="00FE7557"/>
    <w:rsid w:val="00FE7714"/>
    <w:rsid w:val="00FF014F"/>
    <w:rsid w:val="00FF0460"/>
    <w:rsid w:val="00FF12A9"/>
    <w:rsid w:val="00FF18E7"/>
    <w:rsid w:val="00FF21D7"/>
    <w:rsid w:val="00FF2AA0"/>
    <w:rsid w:val="00FF2C57"/>
    <w:rsid w:val="00FF45C6"/>
    <w:rsid w:val="00FF4611"/>
    <w:rsid w:val="00FF484A"/>
    <w:rsid w:val="00FF4F49"/>
    <w:rsid w:val="00FF56DE"/>
    <w:rsid w:val="00FF5749"/>
    <w:rsid w:val="00FF59D9"/>
    <w:rsid w:val="00FF5D20"/>
    <w:rsid w:val="00FF617E"/>
    <w:rsid w:val="00FF691B"/>
    <w:rsid w:val="00FF7313"/>
    <w:rsid w:val="00FF75EF"/>
    <w:rsid w:val="00FF7617"/>
    <w:rsid w:val="01094F6B"/>
    <w:rsid w:val="01097214"/>
    <w:rsid w:val="010C02AD"/>
    <w:rsid w:val="010C304D"/>
    <w:rsid w:val="011022FA"/>
    <w:rsid w:val="01166A7B"/>
    <w:rsid w:val="011B49AE"/>
    <w:rsid w:val="012A22B4"/>
    <w:rsid w:val="012A6043"/>
    <w:rsid w:val="012D74B2"/>
    <w:rsid w:val="013077DA"/>
    <w:rsid w:val="01330F9F"/>
    <w:rsid w:val="013D727E"/>
    <w:rsid w:val="013E7F85"/>
    <w:rsid w:val="01566109"/>
    <w:rsid w:val="0159405C"/>
    <w:rsid w:val="01606462"/>
    <w:rsid w:val="01671C7E"/>
    <w:rsid w:val="01675343"/>
    <w:rsid w:val="017162F4"/>
    <w:rsid w:val="017345D1"/>
    <w:rsid w:val="01845121"/>
    <w:rsid w:val="01886CC1"/>
    <w:rsid w:val="019006D6"/>
    <w:rsid w:val="01944846"/>
    <w:rsid w:val="01A26476"/>
    <w:rsid w:val="01A87F9C"/>
    <w:rsid w:val="01AA358F"/>
    <w:rsid w:val="01AA7F44"/>
    <w:rsid w:val="01AE2D3E"/>
    <w:rsid w:val="01B42930"/>
    <w:rsid w:val="01B600D3"/>
    <w:rsid w:val="01B74261"/>
    <w:rsid w:val="01BB3FF9"/>
    <w:rsid w:val="01BE522A"/>
    <w:rsid w:val="01C95021"/>
    <w:rsid w:val="01CF1353"/>
    <w:rsid w:val="01CF4463"/>
    <w:rsid w:val="01D05979"/>
    <w:rsid w:val="01D3032D"/>
    <w:rsid w:val="01D45D8F"/>
    <w:rsid w:val="01E17B57"/>
    <w:rsid w:val="01E40429"/>
    <w:rsid w:val="01E75EFF"/>
    <w:rsid w:val="01FA61FF"/>
    <w:rsid w:val="02001EE9"/>
    <w:rsid w:val="02042508"/>
    <w:rsid w:val="020769A3"/>
    <w:rsid w:val="020918A4"/>
    <w:rsid w:val="02222E2E"/>
    <w:rsid w:val="02341DD4"/>
    <w:rsid w:val="0248146B"/>
    <w:rsid w:val="024E3F3E"/>
    <w:rsid w:val="02535BBA"/>
    <w:rsid w:val="025659EF"/>
    <w:rsid w:val="025D03AC"/>
    <w:rsid w:val="026A314F"/>
    <w:rsid w:val="027465DD"/>
    <w:rsid w:val="02786EB0"/>
    <w:rsid w:val="027D228E"/>
    <w:rsid w:val="02805291"/>
    <w:rsid w:val="029255AD"/>
    <w:rsid w:val="029577A7"/>
    <w:rsid w:val="029C5C3E"/>
    <w:rsid w:val="02A12E6D"/>
    <w:rsid w:val="02A53505"/>
    <w:rsid w:val="02A567A3"/>
    <w:rsid w:val="02A83092"/>
    <w:rsid w:val="02AF016B"/>
    <w:rsid w:val="02C738DC"/>
    <w:rsid w:val="02DB039A"/>
    <w:rsid w:val="02E13DEC"/>
    <w:rsid w:val="02EB6170"/>
    <w:rsid w:val="02EC2F6F"/>
    <w:rsid w:val="02EF1197"/>
    <w:rsid w:val="030238DD"/>
    <w:rsid w:val="03030DB9"/>
    <w:rsid w:val="030D7087"/>
    <w:rsid w:val="031118FA"/>
    <w:rsid w:val="0312188D"/>
    <w:rsid w:val="031C584D"/>
    <w:rsid w:val="031D03EA"/>
    <w:rsid w:val="0334238D"/>
    <w:rsid w:val="033867E7"/>
    <w:rsid w:val="033D472E"/>
    <w:rsid w:val="034141B2"/>
    <w:rsid w:val="03436B99"/>
    <w:rsid w:val="03457B2E"/>
    <w:rsid w:val="03560907"/>
    <w:rsid w:val="03566A34"/>
    <w:rsid w:val="035E2700"/>
    <w:rsid w:val="036B4BAC"/>
    <w:rsid w:val="03714801"/>
    <w:rsid w:val="03730505"/>
    <w:rsid w:val="03730BCA"/>
    <w:rsid w:val="03761467"/>
    <w:rsid w:val="0383406D"/>
    <w:rsid w:val="03883F08"/>
    <w:rsid w:val="039356AE"/>
    <w:rsid w:val="0396705B"/>
    <w:rsid w:val="039C1DDE"/>
    <w:rsid w:val="03A33BFC"/>
    <w:rsid w:val="03AC63A8"/>
    <w:rsid w:val="03AD4D2D"/>
    <w:rsid w:val="03B1754D"/>
    <w:rsid w:val="03B67039"/>
    <w:rsid w:val="03B84CB1"/>
    <w:rsid w:val="03C67682"/>
    <w:rsid w:val="03CC2917"/>
    <w:rsid w:val="03DE7622"/>
    <w:rsid w:val="03E6359A"/>
    <w:rsid w:val="03F3400A"/>
    <w:rsid w:val="03F91470"/>
    <w:rsid w:val="040B1B4F"/>
    <w:rsid w:val="040B300F"/>
    <w:rsid w:val="040C6D68"/>
    <w:rsid w:val="04185412"/>
    <w:rsid w:val="041B1D5B"/>
    <w:rsid w:val="0425763A"/>
    <w:rsid w:val="042966B5"/>
    <w:rsid w:val="043F7DDC"/>
    <w:rsid w:val="044015F9"/>
    <w:rsid w:val="0440694C"/>
    <w:rsid w:val="044313C1"/>
    <w:rsid w:val="044430FD"/>
    <w:rsid w:val="044A22EA"/>
    <w:rsid w:val="044C4D52"/>
    <w:rsid w:val="0458486C"/>
    <w:rsid w:val="045C2BE8"/>
    <w:rsid w:val="04781E9D"/>
    <w:rsid w:val="04784FEB"/>
    <w:rsid w:val="048658F2"/>
    <w:rsid w:val="04893637"/>
    <w:rsid w:val="048B5F9A"/>
    <w:rsid w:val="048D4E81"/>
    <w:rsid w:val="049E0793"/>
    <w:rsid w:val="049E3080"/>
    <w:rsid w:val="049F78A3"/>
    <w:rsid w:val="04A1473A"/>
    <w:rsid w:val="04A60942"/>
    <w:rsid w:val="04B717D7"/>
    <w:rsid w:val="04BE691E"/>
    <w:rsid w:val="04C3347A"/>
    <w:rsid w:val="04C35B5E"/>
    <w:rsid w:val="04C65E4D"/>
    <w:rsid w:val="04D36646"/>
    <w:rsid w:val="04D8418A"/>
    <w:rsid w:val="04E007DE"/>
    <w:rsid w:val="04E90616"/>
    <w:rsid w:val="04EA176B"/>
    <w:rsid w:val="04EB3965"/>
    <w:rsid w:val="04ED20CC"/>
    <w:rsid w:val="04F32162"/>
    <w:rsid w:val="05030ABF"/>
    <w:rsid w:val="05041BCD"/>
    <w:rsid w:val="050F0568"/>
    <w:rsid w:val="050F5797"/>
    <w:rsid w:val="05125799"/>
    <w:rsid w:val="052823F6"/>
    <w:rsid w:val="052C0C98"/>
    <w:rsid w:val="053E11D5"/>
    <w:rsid w:val="053E6856"/>
    <w:rsid w:val="05430279"/>
    <w:rsid w:val="054519BE"/>
    <w:rsid w:val="05453330"/>
    <w:rsid w:val="05534083"/>
    <w:rsid w:val="055E222C"/>
    <w:rsid w:val="05652DD5"/>
    <w:rsid w:val="05681F38"/>
    <w:rsid w:val="056B3EA4"/>
    <w:rsid w:val="056B732C"/>
    <w:rsid w:val="056D533E"/>
    <w:rsid w:val="05721697"/>
    <w:rsid w:val="05733DCF"/>
    <w:rsid w:val="05773A10"/>
    <w:rsid w:val="057867A8"/>
    <w:rsid w:val="057D1CBC"/>
    <w:rsid w:val="058217D1"/>
    <w:rsid w:val="059429A6"/>
    <w:rsid w:val="05957364"/>
    <w:rsid w:val="059954FB"/>
    <w:rsid w:val="059A2996"/>
    <w:rsid w:val="059B2D30"/>
    <w:rsid w:val="059E30CA"/>
    <w:rsid w:val="05A03D36"/>
    <w:rsid w:val="05A80068"/>
    <w:rsid w:val="05AD5D66"/>
    <w:rsid w:val="05AD71D9"/>
    <w:rsid w:val="05B559C4"/>
    <w:rsid w:val="05B873F2"/>
    <w:rsid w:val="05D10087"/>
    <w:rsid w:val="05DE5EFB"/>
    <w:rsid w:val="05EA7A51"/>
    <w:rsid w:val="05F21E70"/>
    <w:rsid w:val="05FA36AA"/>
    <w:rsid w:val="060823A2"/>
    <w:rsid w:val="06122666"/>
    <w:rsid w:val="061D1373"/>
    <w:rsid w:val="061F301F"/>
    <w:rsid w:val="06265D75"/>
    <w:rsid w:val="06285117"/>
    <w:rsid w:val="06453C5D"/>
    <w:rsid w:val="065502AC"/>
    <w:rsid w:val="065B638E"/>
    <w:rsid w:val="06667156"/>
    <w:rsid w:val="066C252B"/>
    <w:rsid w:val="067327D3"/>
    <w:rsid w:val="068570B5"/>
    <w:rsid w:val="068737E5"/>
    <w:rsid w:val="068E527B"/>
    <w:rsid w:val="06991DD4"/>
    <w:rsid w:val="069C0BBD"/>
    <w:rsid w:val="06A021D8"/>
    <w:rsid w:val="06A93A25"/>
    <w:rsid w:val="06C74C92"/>
    <w:rsid w:val="06CB5CBE"/>
    <w:rsid w:val="06CF30A0"/>
    <w:rsid w:val="06E07F69"/>
    <w:rsid w:val="06E7542C"/>
    <w:rsid w:val="06E93757"/>
    <w:rsid w:val="06F67B48"/>
    <w:rsid w:val="06FE689C"/>
    <w:rsid w:val="070A6BB8"/>
    <w:rsid w:val="07164350"/>
    <w:rsid w:val="071A2496"/>
    <w:rsid w:val="07231DE3"/>
    <w:rsid w:val="072726DF"/>
    <w:rsid w:val="07276D6D"/>
    <w:rsid w:val="073850CD"/>
    <w:rsid w:val="0749527B"/>
    <w:rsid w:val="074A5272"/>
    <w:rsid w:val="075010EB"/>
    <w:rsid w:val="07501AC2"/>
    <w:rsid w:val="07573197"/>
    <w:rsid w:val="076A5F83"/>
    <w:rsid w:val="077053FC"/>
    <w:rsid w:val="07705EC0"/>
    <w:rsid w:val="0771476B"/>
    <w:rsid w:val="077B2944"/>
    <w:rsid w:val="0781763F"/>
    <w:rsid w:val="0786377E"/>
    <w:rsid w:val="078B5DFD"/>
    <w:rsid w:val="078D57E9"/>
    <w:rsid w:val="0794649A"/>
    <w:rsid w:val="0798517B"/>
    <w:rsid w:val="07AB2ACB"/>
    <w:rsid w:val="07B61B2E"/>
    <w:rsid w:val="07BB4C81"/>
    <w:rsid w:val="07C52E67"/>
    <w:rsid w:val="07C62EDC"/>
    <w:rsid w:val="07C95BE2"/>
    <w:rsid w:val="07D910A3"/>
    <w:rsid w:val="07DE0B0D"/>
    <w:rsid w:val="07E50E62"/>
    <w:rsid w:val="07E77707"/>
    <w:rsid w:val="07ED76E3"/>
    <w:rsid w:val="07F1286B"/>
    <w:rsid w:val="08007A99"/>
    <w:rsid w:val="08014D6F"/>
    <w:rsid w:val="080772AA"/>
    <w:rsid w:val="08283A2D"/>
    <w:rsid w:val="084823A2"/>
    <w:rsid w:val="084F15E2"/>
    <w:rsid w:val="085218B4"/>
    <w:rsid w:val="08657063"/>
    <w:rsid w:val="086A293A"/>
    <w:rsid w:val="086C69D9"/>
    <w:rsid w:val="08781520"/>
    <w:rsid w:val="087E723C"/>
    <w:rsid w:val="087F5ABE"/>
    <w:rsid w:val="08814D2F"/>
    <w:rsid w:val="0885102D"/>
    <w:rsid w:val="08856EC2"/>
    <w:rsid w:val="088E1EFF"/>
    <w:rsid w:val="08957ADC"/>
    <w:rsid w:val="08984EC6"/>
    <w:rsid w:val="089A0758"/>
    <w:rsid w:val="08A704F8"/>
    <w:rsid w:val="08A93059"/>
    <w:rsid w:val="08AE06E6"/>
    <w:rsid w:val="08C061EE"/>
    <w:rsid w:val="08C21989"/>
    <w:rsid w:val="08C90FD1"/>
    <w:rsid w:val="08CC5843"/>
    <w:rsid w:val="08D30889"/>
    <w:rsid w:val="08D32417"/>
    <w:rsid w:val="08D34664"/>
    <w:rsid w:val="08DA0B53"/>
    <w:rsid w:val="08E74EA4"/>
    <w:rsid w:val="08E842F0"/>
    <w:rsid w:val="08F040A0"/>
    <w:rsid w:val="08F058B8"/>
    <w:rsid w:val="090F3050"/>
    <w:rsid w:val="091203E9"/>
    <w:rsid w:val="091D2FDE"/>
    <w:rsid w:val="092C6359"/>
    <w:rsid w:val="092D144C"/>
    <w:rsid w:val="09376439"/>
    <w:rsid w:val="094017AB"/>
    <w:rsid w:val="094461D6"/>
    <w:rsid w:val="094503D0"/>
    <w:rsid w:val="095637D7"/>
    <w:rsid w:val="09570E8A"/>
    <w:rsid w:val="09593251"/>
    <w:rsid w:val="096A4544"/>
    <w:rsid w:val="096D6E4B"/>
    <w:rsid w:val="09711C50"/>
    <w:rsid w:val="0972686D"/>
    <w:rsid w:val="097B373F"/>
    <w:rsid w:val="097C1DD0"/>
    <w:rsid w:val="097E2E9E"/>
    <w:rsid w:val="097E3D80"/>
    <w:rsid w:val="098E62FF"/>
    <w:rsid w:val="0990418D"/>
    <w:rsid w:val="09911005"/>
    <w:rsid w:val="09924C7A"/>
    <w:rsid w:val="099A1F46"/>
    <w:rsid w:val="099E192E"/>
    <w:rsid w:val="09A43D74"/>
    <w:rsid w:val="09A60503"/>
    <w:rsid w:val="09A83F18"/>
    <w:rsid w:val="09A85C16"/>
    <w:rsid w:val="09B1409C"/>
    <w:rsid w:val="09BE0D55"/>
    <w:rsid w:val="09BF7254"/>
    <w:rsid w:val="09C05A39"/>
    <w:rsid w:val="09CB17A4"/>
    <w:rsid w:val="09CD6A68"/>
    <w:rsid w:val="09D3459B"/>
    <w:rsid w:val="09DB0ABF"/>
    <w:rsid w:val="09DB3CA3"/>
    <w:rsid w:val="09DE6166"/>
    <w:rsid w:val="09DF095B"/>
    <w:rsid w:val="09E80666"/>
    <w:rsid w:val="09EF6B50"/>
    <w:rsid w:val="09F26640"/>
    <w:rsid w:val="09FF2B19"/>
    <w:rsid w:val="0A0F525E"/>
    <w:rsid w:val="0A1723F8"/>
    <w:rsid w:val="0A1735C9"/>
    <w:rsid w:val="0A1E0517"/>
    <w:rsid w:val="0A223BA6"/>
    <w:rsid w:val="0A343E9B"/>
    <w:rsid w:val="0A436F74"/>
    <w:rsid w:val="0A4875DF"/>
    <w:rsid w:val="0A525DEA"/>
    <w:rsid w:val="0A704E89"/>
    <w:rsid w:val="0A78597C"/>
    <w:rsid w:val="0A7B7F67"/>
    <w:rsid w:val="0A7F0296"/>
    <w:rsid w:val="0A8134AF"/>
    <w:rsid w:val="0A853FE0"/>
    <w:rsid w:val="0A8E68F1"/>
    <w:rsid w:val="0AA25BB3"/>
    <w:rsid w:val="0AA26BD1"/>
    <w:rsid w:val="0AA376E8"/>
    <w:rsid w:val="0AA67C40"/>
    <w:rsid w:val="0AA732CA"/>
    <w:rsid w:val="0AA909DE"/>
    <w:rsid w:val="0AB06555"/>
    <w:rsid w:val="0AB162FE"/>
    <w:rsid w:val="0AB31FF1"/>
    <w:rsid w:val="0AB363B9"/>
    <w:rsid w:val="0ABB1BD6"/>
    <w:rsid w:val="0AC5121A"/>
    <w:rsid w:val="0AD43F20"/>
    <w:rsid w:val="0ADB6708"/>
    <w:rsid w:val="0ADC7E4E"/>
    <w:rsid w:val="0ADF09A7"/>
    <w:rsid w:val="0AE4222A"/>
    <w:rsid w:val="0AE548E5"/>
    <w:rsid w:val="0AE77E21"/>
    <w:rsid w:val="0AF815E4"/>
    <w:rsid w:val="0AF9199A"/>
    <w:rsid w:val="0AFE4CEF"/>
    <w:rsid w:val="0B0C1346"/>
    <w:rsid w:val="0B10623D"/>
    <w:rsid w:val="0B1BC065"/>
    <w:rsid w:val="0B232A1E"/>
    <w:rsid w:val="0B28315E"/>
    <w:rsid w:val="0B2C2993"/>
    <w:rsid w:val="0B440576"/>
    <w:rsid w:val="0B441D5E"/>
    <w:rsid w:val="0B463A6F"/>
    <w:rsid w:val="0B464F6C"/>
    <w:rsid w:val="0B4A4FF1"/>
    <w:rsid w:val="0B4B43BD"/>
    <w:rsid w:val="0B5063E6"/>
    <w:rsid w:val="0B587E5B"/>
    <w:rsid w:val="0B6138FA"/>
    <w:rsid w:val="0B615D17"/>
    <w:rsid w:val="0B616229"/>
    <w:rsid w:val="0B6D55C7"/>
    <w:rsid w:val="0B773C04"/>
    <w:rsid w:val="0B7E19C1"/>
    <w:rsid w:val="0B823EA4"/>
    <w:rsid w:val="0B887349"/>
    <w:rsid w:val="0B8A5A45"/>
    <w:rsid w:val="0B8C5925"/>
    <w:rsid w:val="0B8E7D5A"/>
    <w:rsid w:val="0B99353E"/>
    <w:rsid w:val="0BA60B68"/>
    <w:rsid w:val="0BA66C61"/>
    <w:rsid w:val="0BA81E5D"/>
    <w:rsid w:val="0BAC73EF"/>
    <w:rsid w:val="0BBA5522"/>
    <w:rsid w:val="0BBB1928"/>
    <w:rsid w:val="0BC06C7B"/>
    <w:rsid w:val="0BC477F5"/>
    <w:rsid w:val="0BC7792B"/>
    <w:rsid w:val="0BCE4C91"/>
    <w:rsid w:val="0BD50F2B"/>
    <w:rsid w:val="0BD7414A"/>
    <w:rsid w:val="0BD84A89"/>
    <w:rsid w:val="0BDA4FE7"/>
    <w:rsid w:val="0BDF7013"/>
    <w:rsid w:val="0BE07110"/>
    <w:rsid w:val="0BE33CA6"/>
    <w:rsid w:val="0BE35008"/>
    <w:rsid w:val="0BE458B5"/>
    <w:rsid w:val="0BEB00C6"/>
    <w:rsid w:val="0BED3EDE"/>
    <w:rsid w:val="0BF2012E"/>
    <w:rsid w:val="0BF925BC"/>
    <w:rsid w:val="0BFB00B4"/>
    <w:rsid w:val="0BFB6ED5"/>
    <w:rsid w:val="0C036A33"/>
    <w:rsid w:val="0C100B38"/>
    <w:rsid w:val="0C19521C"/>
    <w:rsid w:val="0C1A2C0F"/>
    <w:rsid w:val="0C1B5DF7"/>
    <w:rsid w:val="0C27252C"/>
    <w:rsid w:val="0C3367A4"/>
    <w:rsid w:val="0C420E33"/>
    <w:rsid w:val="0C52588E"/>
    <w:rsid w:val="0C6E37C4"/>
    <w:rsid w:val="0C776BA9"/>
    <w:rsid w:val="0C851CC8"/>
    <w:rsid w:val="0C8A0CF8"/>
    <w:rsid w:val="0C8A5CAB"/>
    <w:rsid w:val="0C8F4EFC"/>
    <w:rsid w:val="0C932D4F"/>
    <w:rsid w:val="0C992B54"/>
    <w:rsid w:val="0C9F4828"/>
    <w:rsid w:val="0CA24C66"/>
    <w:rsid w:val="0CA304AB"/>
    <w:rsid w:val="0CA376A2"/>
    <w:rsid w:val="0CA61D97"/>
    <w:rsid w:val="0CAA4DF8"/>
    <w:rsid w:val="0CAB3E3F"/>
    <w:rsid w:val="0CBD0E1D"/>
    <w:rsid w:val="0CBE0749"/>
    <w:rsid w:val="0CC42E4A"/>
    <w:rsid w:val="0CC816CB"/>
    <w:rsid w:val="0CCD71AA"/>
    <w:rsid w:val="0CD72B10"/>
    <w:rsid w:val="0CD77A25"/>
    <w:rsid w:val="0CDC7622"/>
    <w:rsid w:val="0CE26125"/>
    <w:rsid w:val="0CF456AD"/>
    <w:rsid w:val="0CF550D2"/>
    <w:rsid w:val="0CF6334E"/>
    <w:rsid w:val="0CFC0507"/>
    <w:rsid w:val="0D0C764D"/>
    <w:rsid w:val="0D0E71CE"/>
    <w:rsid w:val="0D17046C"/>
    <w:rsid w:val="0D1D431B"/>
    <w:rsid w:val="0D2C08E4"/>
    <w:rsid w:val="0D3A71DD"/>
    <w:rsid w:val="0D3C4461"/>
    <w:rsid w:val="0D3E6EC0"/>
    <w:rsid w:val="0D474AF6"/>
    <w:rsid w:val="0D4D0678"/>
    <w:rsid w:val="0D5A4826"/>
    <w:rsid w:val="0D5E4FB1"/>
    <w:rsid w:val="0D656A38"/>
    <w:rsid w:val="0D6739C9"/>
    <w:rsid w:val="0D6A2479"/>
    <w:rsid w:val="0D70485E"/>
    <w:rsid w:val="0D704AD0"/>
    <w:rsid w:val="0D7542B6"/>
    <w:rsid w:val="0D7D74A8"/>
    <w:rsid w:val="0D8007A6"/>
    <w:rsid w:val="0D8C5BC1"/>
    <w:rsid w:val="0DAB4BDC"/>
    <w:rsid w:val="0DB96075"/>
    <w:rsid w:val="0DBE79C0"/>
    <w:rsid w:val="0DC27020"/>
    <w:rsid w:val="0DCB2FF5"/>
    <w:rsid w:val="0DCC16DC"/>
    <w:rsid w:val="0DDC06A3"/>
    <w:rsid w:val="0DE059F8"/>
    <w:rsid w:val="0DE53A4D"/>
    <w:rsid w:val="0DEA5035"/>
    <w:rsid w:val="0DEC0D3F"/>
    <w:rsid w:val="0DEF2639"/>
    <w:rsid w:val="0DFF7B82"/>
    <w:rsid w:val="0E067081"/>
    <w:rsid w:val="0E080156"/>
    <w:rsid w:val="0E086335"/>
    <w:rsid w:val="0E0E0F2B"/>
    <w:rsid w:val="0E120762"/>
    <w:rsid w:val="0E266B2C"/>
    <w:rsid w:val="0E341657"/>
    <w:rsid w:val="0E357BC2"/>
    <w:rsid w:val="0E3E0E17"/>
    <w:rsid w:val="0E4022FD"/>
    <w:rsid w:val="0E4A523D"/>
    <w:rsid w:val="0E545249"/>
    <w:rsid w:val="0E5F026C"/>
    <w:rsid w:val="0E693CE9"/>
    <w:rsid w:val="0E844E39"/>
    <w:rsid w:val="0E8642D2"/>
    <w:rsid w:val="0E8A1065"/>
    <w:rsid w:val="0E986EF1"/>
    <w:rsid w:val="0E9A49C5"/>
    <w:rsid w:val="0E9C7918"/>
    <w:rsid w:val="0E9E5611"/>
    <w:rsid w:val="0EB926A0"/>
    <w:rsid w:val="0EBC0589"/>
    <w:rsid w:val="0ECB2DB5"/>
    <w:rsid w:val="0ED10464"/>
    <w:rsid w:val="0ED83366"/>
    <w:rsid w:val="0EE03748"/>
    <w:rsid w:val="0EE53066"/>
    <w:rsid w:val="0EE96356"/>
    <w:rsid w:val="0EF20E8B"/>
    <w:rsid w:val="0EF749D7"/>
    <w:rsid w:val="0EF92878"/>
    <w:rsid w:val="0F006F8E"/>
    <w:rsid w:val="0F066D93"/>
    <w:rsid w:val="0F2314CB"/>
    <w:rsid w:val="0F294BB1"/>
    <w:rsid w:val="0F305A17"/>
    <w:rsid w:val="0F33633D"/>
    <w:rsid w:val="0F354D7B"/>
    <w:rsid w:val="0F355602"/>
    <w:rsid w:val="0F433306"/>
    <w:rsid w:val="0F445BFA"/>
    <w:rsid w:val="0F4A6323"/>
    <w:rsid w:val="0F4B3316"/>
    <w:rsid w:val="0F5174C9"/>
    <w:rsid w:val="0F5750CE"/>
    <w:rsid w:val="0F6335C0"/>
    <w:rsid w:val="0F637DD4"/>
    <w:rsid w:val="0F6C2FE6"/>
    <w:rsid w:val="0F6F3ECF"/>
    <w:rsid w:val="0F720874"/>
    <w:rsid w:val="0F956BCE"/>
    <w:rsid w:val="0F9F78FE"/>
    <w:rsid w:val="0FA10B67"/>
    <w:rsid w:val="0FA32657"/>
    <w:rsid w:val="0FA64ABB"/>
    <w:rsid w:val="0FA94620"/>
    <w:rsid w:val="0FAA4D57"/>
    <w:rsid w:val="0FB008B7"/>
    <w:rsid w:val="0FB131EA"/>
    <w:rsid w:val="0FC56C4D"/>
    <w:rsid w:val="0FD570DF"/>
    <w:rsid w:val="0FD80D1C"/>
    <w:rsid w:val="0FE14959"/>
    <w:rsid w:val="0FE97E7D"/>
    <w:rsid w:val="0FEB0CA6"/>
    <w:rsid w:val="0FF2703A"/>
    <w:rsid w:val="0FF36A43"/>
    <w:rsid w:val="10053BDD"/>
    <w:rsid w:val="1020598D"/>
    <w:rsid w:val="102A684A"/>
    <w:rsid w:val="10393999"/>
    <w:rsid w:val="103C55AE"/>
    <w:rsid w:val="10417A7A"/>
    <w:rsid w:val="10473F3C"/>
    <w:rsid w:val="10527BC5"/>
    <w:rsid w:val="10595AB6"/>
    <w:rsid w:val="10651777"/>
    <w:rsid w:val="10765DAF"/>
    <w:rsid w:val="107707F1"/>
    <w:rsid w:val="10780687"/>
    <w:rsid w:val="108A3573"/>
    <w:rsid w:val="109013B9"/>
    <w:rsid w:val="109164F0"/>
    <w:rsid w:val="10966F20"/>
    <w:rsid w:val="109707B3"/>
    <w:rsid w:val="109844F9"/>
    <w:rsid w:val="10993920"/>
    <w:rsid w:val="109B59F2"/>
    <w:rsid w:val="10A229B8"/>
    <w:rsid w:val="10A36092"/>
    <w:rsid w:val="10AC5B6B"/>
    <w:rsid w:val="10B752B1"/>
    <w:rsid w:val="10C000CA"/>
    <w:rsid w:val="10C333FD"/>
    <w:rsid w:val="10C82C87"/>
    <w:rsid w:val="10D24B8E"/>
    <w:rsid w:val="10DE73F7"/>
    <w:rsid w:val="10EB3AB1"/>
    <w:rsid w:val="10EF333E"/>
    <w:rsid w:val="10F92986"/>
    <w:rsid w:val="110711E5"/>
    <w:rsid w:val="11137804"/>
    <w:rsid w:val="111502A9"/>
    <w:rsid w:val="1122419E"/>
    <w:rsid w:val="112B2658"/>
    <w:rsid w:val="112F2720"/>
    <w:rsid w:val="11416E1C"/>
    <w:rsid w:val="1143226B"/>
    <w:rsid w:val="116368E9"/>
    <w:rsid w:val="116B79CA"/>
    <w:rsid w:val="116F4914"/>
    <w:rsid w:val="11747242"/>
    <w:rsid w:val="117D1F74"/>
    <w:rsid w:val="11980BE4"/>
    <w:rsid w:val="11AB600B"/>
    <w:rsid w:val="11AB7914"/>
    <w:rsid w:val="11AC05F3"/>
    <w:rsid w:val="11AF1E79"/>
    <w:rsid w:val="11B730CF"/>
    <w:rsid w:val="11BB468C"/>
    <w:rsid w:val="11C46336"/>
    <w:rsid w:val="11C9406F"/>
    <w:rsid w:val="11CC1BFF"/>
    <w:rsid w:val="11CD4543"/>
    <w:rsid w:val="11D42758"/>
    <w:rsid w:val="11DE1CF4"/>
    <w:rsid w:val="11DE4544"/>
    <w:rsid w:val="11E03B88"/>
    <w:rsid w:val="11E96F8A"/>
    <w:rsid w:val="11EF0B42"/>
    <w:rsid w:val="11F745ED"/>
    <w:rsid w:val="11F77305"/>
    <w:rsid w:val="11FD4C0A"/>
    <w:rsid w:val="120375E2"/>
    <w:rsid w:val="12086124"/>
    <w:rsid w:val="120C5251"/>
    <w:rsid w:val="12105979"/>
    <w:rsid w:val="12106A91"/>
    <w:rsid w:val="12227FBD"/>
    <w:rsid w:val="122F7EFE"/>
    <w:rsid w:val="123367EB"/>
    <w:rsid w:val="12400380"/>
    <w:rsid w:val="124C5A8A"/>
    <w:rsid w:val="124D2E0A"/>
    <w:rsid w:val="1250563F"/>
    <w:rsid w:val="12633A32"/>
    <w:rsid w:val="12704F06"/>
    <w:rsid w:val="12712F56"/>
    <w:rsid w:val="127A3F36"/>
    <w:rsid w:val="12805CA2"/>
    <w:rsid w:val="12876262"/>
    <w:rsid w:val="128763E2"/>
    <w:rsid w:val="129210F7"/>
    <w:rsid w:val="129B2657"/>
    <w:rsid w:val="12A17BED"/>
    <w:rsid w:val="12A9252D"/>
    <w:rsid w:val="12A95F49"/>
    <w:rsid w:val="12B9593E"/>
    <w:rsid w:val="12BA5D0B"/>
    <w:rsid w:val="12BB1479"/>
    <w:rsid w:val="12C67755"/>
    <w:rsid w:val="12C86E00"/>
    <w:rsid w:val="12DB29E0"/>
    <w:rsid w:val="130452BB"/>
    <w:rsid w:val="130915E2"/>
    <w:rsid w:val="130C2CAE"/>
    <w:rsid w:val="130D2A1E"/>
    <w:rsid w:val="130E44AD"/>
    <w:rsid w:val="130F3D8B"/>
    <w:rsid w:val="1313175D"/>
    <w:rsid w:val="1313522A"/>
    <w:rsid w:val="131B42F0"/>
    <w:rsid w:val="13247D2B"/>
    <w:rsid w:val="1326025E"/>
    <w:rsid w:val="132E46E9"/>
    <w:rsid w:val="13313E0F"/>
    <w:rsid w:val="133140C9"/>
    <w:rsid w:val="133A5F7E"/>
    <w:rsid w:val="133C020C"/>
    <w:rsid w:val="13444FC6"/>
    <w:rsid w:val="134E017C"/>
    <w:rsid w:val="135148E1"/>
    <w:rsid w:val="13526793"/>
    <w:rsid w:val="135B3F3B"/>
    <w:rsid w:val="135B648A"/>
    <w:rsid w:val="135D4E76"/>
    <w:rsid w:val="13606C1B"/>
    <w:rsid w:val="13613156"/>
    <w:rsid w:val="13644A0F"/>
    <w:rsid w:val="136C71E4"/>
    <w:rsid w:val="13865C79"/>
    <w:rsid w:val="13876926"/>
    <w:rsid w:val="139F5230"/>
    <w:rsid w:val="13B24D6A"/>
    <w:rsid w:val="13CC2ACE"/>
    <w:rsid w:val="13CF19E6"/>
    <w:rsid w:val="13CF3CA1"/>
    <w:rsid w:val="13FE4AD9"/>
    <w:rsid w:val="141068B6"/>
    <w:rsid w:val="142067DF"/>
    <w:rsid w:val="142E01A9"/>
    <w:rsid w:val="144E0AD6"/>
    <w:rsid w:val="14593717"/>
    <w:rsid w:val="14593F7C"/>
    <w:rsid w:val="145E0B41"/>
    <w:rsid w:val="1462506F"/>
    <w:rsid w:val="1470299C"/>
    <w:rsid w:val="147D4DA9"/>
    <w:rsid w:val="14816E7F"/>
    <w:rsid w:val="148A41B4"/>
    <w:rsid w:val="149B735F"/>
    <w:rsid w:val="14A40998"/>
    <w:rsid w:val="14B721E5"/>
    <w:rsid w:val="14B74E41"/>
    <w:rsid w:val="14C41CA8"/>
    <w:rsid w:val="14C7680D"/>
    <w:rsid w:val="14D7255D"/>
    <w:rsid w:val="14DA458A"/>
    <w:rsid w:val="14ED5700"/>
    <w:rsid w:val="14F16855"/>
    <w:rsid w:val="14F20D2E"/>
    <w:rsid w:val="14F76F3C"/>
    <w:rsid w:val="14F8088F"/>
    <w:rsid w:val="150400FA"/>
    <w:rsid w:val="1504209D"/>
    <w:rsid w:val="150A55FC"/>
    <w:rsid w:val="15171B29"/>
    <w:rsid w:val="152E32D5"/>
    <w:rsid w:val="152F68BA"/>
    <w:rsid w:val="1531606E"/>
    <w:rsid w:val="15347B12"/>
    <w:rsid w:val="15381308"/>
    <w:rsid w:val="15537C0C"/>
    <w:rsid w:val="15591967"/>
    <w:rsid w:val="15703E0D"/>
    <w:rsid w:val="1576218B"/>
    <w:rsid w:val="157B22E3"/>
    <w:rsid w:val="157F3A28"/>
    <w:rsid w:val="15817BDC"/>
    <w:rsid w:val="1585101A"/>
    <w:rsid w:val="158924B9"/>
    <w:rsid w:val="158F5656"/>
    <w:rsid w:val="159265A5"/>
    <w:rsid w:val="159A6139"/>
    <w:rsid w:val="15A951CF"/>
    <w:rsid w:val="15AF21DE"/>
    <w:rsid w:val="15B47E2F"/>
    <w:rsid w:val="15BB2630"/>
    <w:rsid w:val="15CF3807"/>
    <w:rsid w:val="15D1223A"/>
    <w:rsid w:val="15D47181"/>
    <w:rsid w:val="15DB0B04"/>
    <w:rsid w:val="15DC64A9"/>
    <w:rsid w:val="15EB05E8"/>
    <w:rsid w:val="15EB6ACD"/>
    <w:rsid w:val="15ED6A39"/>
    <w:rsid w:val="15FD5A39"/>
    <w:rsid w:val="161317BE"/>
    <w:rsid w:val="161343C3"/>
    <w:rsid w:val="161D48AC"/>
    <w:rsid w:val="16307021"/>
    <w:rsid w:val="163515D3"/>
    <w:rsid w:val="16385495"/>
    <w:rsid w:val="16387DE4"/>
    <w:rsid w:val="1648787B"/>
    <w:rsid w:val="164E475F"/>
    <w:rsid w:val="16663137"/>
    <w:rsid w:val="16684920"/>
    <w:rsid w:val="166A7001"/>
    <w:rsid w:val="166F5F36"/>
    <w:rsid w:val="168C0F18"/>
    <w:rsid w:val="16964EC6"/>
    <w:rsid w:val="16AE2973"/>
    <w:rsid w:val="16B06878"/>
    <w:rsid w:val="16B94D05"/>
    <w:rsid w:val="16B9501B"/>
    <w:rsid w:val="16BA5360"/>
    <w:rsid w:val="16BE21A9"/>
    <w:rsid w:val="16C254BB"/>
    <w:rsid w:val="16D77599"/>
    <w:rsid w:val="16D96044"/>
    <w:rsid w:val="16E479BC"/>
    <w:rsid w:val="16E87826"/>
    <w:rsid w:val="16EB6684"/>
    <w:rsid w:val="16FB5CB0"/>
    <w:rsid w:val="16FB7DD4"/>
    <w:rsid w:val="16FD5764"/>
    <w:rsid w:val="16FD5E9C"/>
    <w:rsid w:val="16FE3736"/>
    <w:rsid w:val="171C7870"/>
    <w:rsid w:val="171D6C19"/>
    <w:rsid w:val="171E726B"/>
    <w:rsid w:val="171F05FA"/>
    <w:rsid w:val="17266E65"/>
    <w:rsid w:val="172D7D33"/>
    <w:rsid w:val="17383AE0"/>
    <w:rsid w:val="173B730B"/>
    <w:rsid w:val="174734DD"/>
    <w:rsid w:val="174C7DCD"/>
    <w:rsid w:val="174E00F3"/>
    <w:rsid w:val="17502C47"/>
    <w:rsid w:val="175436C0"/>
    <w:rsid w:val="177F7144"/>
    <w:rsid w:val="178A5C60"/>
    <w:rsid w:val="179027DB"/>
    <w:rsid w:val="1792634A"/>
    <w:rsid w:val="1795119B"/>
    <w:rsid w:val="17963E1E"/>
    <w:rsid w:val="179E7CA5"/>
    <w:rsid w:val="179F12C9"/>
    <w:rsid w:val="17B277D2"/>
    <w:rsid w:val="17B578E0"/>
    <w:rsid w:val="17CE4AEB"/>
    <w:rsid w:val="17D17503"/>
    <w:rsid w:val="17EA1498"/>
    <w:rsid w:val="17EE79CE"/>
    <w:rsid w:val="17F0675F"/>
    <w:rsid w:val="17FA12B4"/>
    <w:rsid w:val="1804200F"/>
    <w:rsid w:val="180455FF"/>
    <w:rsid w:val="180B6F40"/>
    <w:rsid w:val="180C0C26"/>
    <w:rsid w:val="18162203"/>
    <w:rsid w:val="182D6221"/>
    <w:rsid w:val="184031E3"/>
    <w:rsid w:val="18416158"/>
    <w:rsid w:val="18491595"/>
    <w:rsid w:val="18742D1B"/>
    <w:rsid w:val="18780FC0"/>
    <w:rsid w:val="187D5229"/>
    <w:rsid w:val="1881164F"/>
    <w:rsid w:val="188C5C67"/>
    <w:rsid w:val="189474BB"/>
    <w:rsid w:val="18996ACE"/>
    <w:rsid w:val="18A12CB1"/>
    <w:rsid w:val="18A57061"/>
    <w:rsid w:val="18B417D8"/>
    <w:rsid w:val="18BF20C6"/>
    <w:rsid w:val="18BF7FF6"/>
    <w:rsid w:val="18C40B28"/>
    <w:rsid w:val="18C7744F"/>
    <w:rsid w:val="18CE2C28"/>
    <w:rsid w:val="18D16037"/>
    <w:rsid w:val="18D93154"/>
    <w:rsid w:val="18DA1D21"/>
    <w:rsid w:val="18DD560E"/>
    <w:rsid w:val="18DE7E69"/>
    <w:rsid w:val="18EE6793"/>
    <w:rsid w:val="18F51A12"/>
    <w:rsid w:val="190739D8"/>
    <w:rsid w:val="19122454"/>
    <w:rsid w:val="19141DC1"/>
    <w:rsid w:val="19144896"/>
    <w:rsid w:val="19155F1A"/>
    <w:rsid w:val="19160D3D"/>
    <w:rsid w:val="191B1D73"/>
    <w:rsid w:val="191B3584"/>
    <w:rsid w:val="192C5726"/>
    <w:rsid w:val="19370B94"/>
    <w:rsid w:val="194459CC"/>
    <w:rsid w:val="194A678A"/>
    <w:rsid w:val="19582851"/>
    <w:rsid w:val="196830F5"/>
    <w:rsid w:val="19753EC7"/>
    <w:rsid w:val="19757C72"/>
    <w:rsid w:val="19821ACB"/>
    <w:rsid w:val="198B188F"/>
    <w:rsid w:val="198B1F5C"/>
    <w:rsid w:val="1990334D"/>
    <w:rsid w:val="199D1FE8"/>
    <w:rsid w:val="19A377AE"/>
    <w:rsid w:val="19A839BB"/>
    <w:rsid w:val="19B61705"/>
    <w:rsid w:val="19B9744E"/>
    <w:rsid w:val="19BD2099"/>
    <w:rsid w:val="19C00E29"/>
    <w:rsid w:val="19C45F30"/>
    <w:rsid w:val="19CA784A"/>
    <w:rsid w:val="19D05E8D"/>
    <w:rsid w:val="19D10417"/>
    <w:rsid w:val="19D44F35"/>
    <w:rsid w:val="19E044AC"/>
    <w:rsid w:val="19E104B0"/>
    <w:rsid w:val="19F12B2D"/>
    <w:rsid w:val="1A044443"/>
    <w:rsid w:val="1A0658CB"/>
    <w:rsid w:val="1A07469B"/>
    <w:rsid w:val="1A147E0A"/>
    <w:rsid w:val="1A187ABA"/>
    <w:rsid w:val="1A197473"/>
    <w:rsid w:val="1A1B327C"/>
    <w:rsid w:val="1A1F3C02"/>
    <w:rsid w:val="1A210FDF"/>
    <w:rsid w:val="1A28665E"/>
    <w:rsid w:val="1A321046"/>
    <w:rsid w:val="1A3635EF"/>
    <w:rsid w:val="1A4C7888"/>
    <w:rsid w:val="1A4D000A"/>
    <w:rsid w:val="1A534F6E"/>
    <w:rsid w:val="1A5662ED"/>
    <w:rsid w:val="1A5856CD"/>
    <w:rsid w:val="1A594F09"/>
    <w:rsid w:val="1A5A5B62"/>
    <w:rsid w:val="1A5A69ED"/>
    <w:rsid w:val="1A6552B7"/>
    <w:rsid w:val="1A674A0B"/>
    <w:rsid w:val="1A6916A9"/>
    <w:rsid w:val="1A6D7253"/>
    <w:rsid w:val="1A7A1FFF"/>
    <w:rsid w:val="1A7E1BEE"/>
    <w:rsid w:val="1A8301A5"/>
    <w:rsid w:val="1A887594"/>
    <w:rsid w:val="1A8A6202"/>
    <w:rsid w:val="1AA46222"/>
    <w:rsid w:val="1AA91D15"/>
    <w:rsid w:val="1AB71859"/>
    <w:rsid w:val="1ABE55CD"/>
    <w:rsid w:val="1ABE5C88"/>
    <w:rsid w:val="1AC87006"/>
    <w:rsid w:val="1ACD073E"/>
    <w:rsid w:val="1ACD627F"/>
    <w:rsid w:val="1ACE2A32"/>
    <w:rsid w:val="1AD4387E"/>
    <w:rsid w:val="1AD52AE7"/>
    <w:rsid w:val="1AD96757"/>
    <w:rsid w:val="1ADF1198"/>
    <w:rsid w:val="1AE04687"/>
    <w:rsid w:val="1AE53028"/>
    <w:rsid w:val="1AF50368"/>
    <w:rsid w:val="1B0B3831"/>
    <w:rsid w:val="1B0D380C"/>
    <w:rsid w:val="1B0E3C27"/>
    <w:rsid w:val="1B151377"/>
    <w:rsid w:val="1B1C140C"/>
    <w:rsid w:val="1B1F7019"/>
    <w:rsid w:val="1B3240B8"/>
    <w:rsid w:val="1B3D4810"/>
    <w:rsid w:val="1B403C3F"/>
    <w:rsid w:val="1B405B2A"/>
    <w:rsid w:val="1B4C2C54"/>
    <w:rsid w:val="1B4D7D3B"/>
    <w:rsid w:val="1B5174D8"/>
    <w:rsid w:val="1B5649CE"/>
    <w:rsid w:val="1B570A53"/>
    <w:rsid w:val="1B763FDC"/>
    <w:rsid w:val="1B856FC0"/>
    <w:rsid w:val="1B896557"/>
    <w:rsid w:val="1B8C565B"/>
    <w:rsid w:val="1B8C611D"/>
    <w:rsid w:val="1B9A5BEE"/>
    <w:rsid w:val="1BA16FBB"/>
    <w:rsid w:val="1BA722FA"/>
    <w:rsid w:val="1BA74BAA"/>
    <w:rsid w:val="1BAA551D"/>
    <w:rsid w:val="1BB407E3"/>
    <w:rsid w:val="1BB514A6"/>
    <w:rsid w:val="1BBE5F2B"/>
    <w:rsid w:val="1BE23184"/>
    <w:rsid w:val="1BE3314A"/>
    <w:rsid w:val="1BED026D"/>
    <w:rsid w:val="1BF074B6"/>
    <w:rsid w:val="1BF54A98"/>
    <w:rsid w:val="1BF974E3"/>
    <w:rsid w:val="1BFD4856"/>
    <w:rsid w:val="1C091C6F"/>
    <w:rsid w:val="1C0B7DC0"/>
    <w:rsid w:val="1C0F5C2A"/>
    <w:rsid w:val="1C0F6FC9"/>
    <w:rsid w:val="1C110200"/>
    <w:rsid w:val="1C1717AB"/>
    <w:rsid w:val="1C173C4E"/>
    <w:rsid w:val="1C175C14"/>
    <w:rsid w:val="1C19263C"/>
    <w:rsid w:val="1C1B330B"/>
    <w:rsid w:val="1C207EAF"/>
    <w:rsid w:val="1C275D55"/>
    <w:rsid w:val="1C2A6B36"/>
    <w:rsid w:val="1C3543C5"/>
    <w:rsid w:val="1C3929CD"/>
    <w:rsid w:val="1C413B19"/>
    <w:rsid w:val="1C415FD1"/>
    <w:rsid w:val="1C4632A8"/>
    <w:rsid w:val="1C556177"/>
    <w:rsid w:val="1C566330"/>
    <w:rsid w:val="1C620A77"/>
    <w:rsid w:val="1C6F36BB"/>
    <w:rsid w:val="1C715AFA"/>
    <w:rsid w:val="1C730A2B"/>
    <w:rsid w:val="1C7625FC"/>
    <w:rsid w:val="1C77048D"/>
    <w:rsid w:val="1C775EE9"/>
    <w:rsid w:val="1C823E68"/>
    <w:rsid w:val="1C882A48"/>
    <w:rsid w:val="1C8923C5"/>
    <w:rsid w:val="1C895CA5"/>
    <w:rsid w:val="1C8F7C74"/>
    <w:rsid w:val="1C9B1867"/>
    <w:rsid w:val="1CA243E0"/>
    <w:rsid w:val="1CAB4F44"/>
    <w:rsid w:val="1CAB7A5F"/>
    <w:rsid w:val="1CAD775A"/>
    <w:rsid w:val="1CAE27CF"/>
    <w:rsid w:val="1CAE6A07"/>
    <w:rsid w:val="1CB73F80"/>
    <w:rsid w:val="1CCB068A"/>
    <w:rsid w:val="1CD45445"/>
    <w:rsid w:val="1CD61B12"/>
    <w:rsid w:val="1CFB26AC"/>
    <w:rsid w:val="1CFB2FB6"/>
    <w:rsid w:val="1CFD78F4"/>
    <w:rsid w:val="1D042F45"/>
    <w:rsid w:val="1D076257"/>
    <w:rsid w:val="1D077C9B"/>
    <w:rsid w:val="1D0B6DE6"/>
    <w:rsid w:val="1D1E2BC6"/>
    <w:rsid w:val="1D2133C0"/>
    <w:rsid w:val="1D320953"/>
    <w:rsid w:val="1D3307B6"/>
    <w:rsid w:val="1D364359"/>
    <w:rsid w:val="1D3A45B7"/>
    <w:rsid w:val="1D3E5EE5"/>
    <w:rsid w:val="1D453489"/>
    <w:rsid w:val="1D5055A9"/>
    <w:rsid w:val="1D5458CC"/>
    <w:rsid w:val="1D703C1F"/>
    <w:rsid w:val="1D784C35"/>
    <w:rsid w:val="1D7968AC"/>
    <w:rsid w:val="1D8825E3"/>
    <w:rsid w:val="1D883917"/>
    <w:rsid w:val="1D961296"/>
    <w:rsid w:val="1DAC4646"/>
    <w:rsid w:val="1DB3372A"/>
    <w:rsid w:val="1DB6571F"/>
    <w:rsid w:val="1DCE0165"/>
    <w:rsid w:val="1DD854CB"/>
    <w:rsid w:val="1DE425D0"/>
    <w:rsid w:val="1DE60019"/>
    <w:rsid w:val="1DE849FC"/>
    <w:rsid w:val="1DF530AE"/>
    <w:rsid w:val="1E003CC0"/>
    <w:rsid w:val="1E105EED"/>
    <w:rsid w:val="1E146E61"/>
    <w:rsid w:val="1E1B3D32"/>
    <w:rsid w:val="1E1C3899"/>
    <w:rsid w:val="1E242549"/>
    <w:rsid w:val="1E247CE0"/>
    <w:rsid w:val="1E284D36"/>
    <w:rsid w:val="1E2B0C5C"/>
    <w:rsid w:val="1E3E01F9"/>
    <w:rsid w:val="1E3E288E"/>
    <w:rsid w:val="1E480C83"/>
    <w:rsid w:val="1E496556"/>
    <w:rsid w:val="1E501645"/>
    <w:rsid w:val="1E513EAC"/>
    <w:rsid w:val="1E5346C6"/>
    <w:rsid w:val="1E576970"/>
    <w:rsid w:val="1E5E59BE"/>
    <w:rsid w:val="1E697A51"/>
    <w:rsid w:val="1E6A5CEF"/>
    <w:rsid w:val="1E7F5B06"/>
    <w:rsid w:val="1E871B19"/>
    <w:rsid w:val="1E87436A"/>
    <w:rsid w:val="1E9A3C85"/>
    <w:rsid w:val="1EA360BD"/>
    <w:rsid w:val="1EA805C7"/>
    <w:rsid w:val="1EAA518F"/>
    <w:rsid w:val="1EAB5A01"/>
    <w:rsid w:val="1EAD2CA4"/>
    <w:rsid w:val="1EB21BF7"/>
    <w:rsid w:val="1EB33B06"/>
    <w:rsid w:val="1EB444DF"/>
    <w:rsid w:val="1EBC280F"/>
    <w:rsid w:val="1EC94897"/>
    <w:rsid w:val="1ED03921"/>
    <w:rsid w:val="1ED52C3F"/>
    <w:rsid w:val="1EDF6AA6"/>
    <w:rsid w:val="1EE11AEE"/>
    <w:rsid w:val="1EE15C79"/>
    <w:rsid w:val="1EEC4C77"/>
    <w:rsid w:val="1EF900BF"/>
    <w:rsid w:val="1F014E24"/>
    <w:rsid w:val="1F04629D"/>
    <w:rsid w:val="1F13264F"/>
    <w:rsid w:val="1F1938C0"/>
    <w:rsid w:val="1F2E1CEC"/>
    <w:rsid w:val="1F383CD2"/>
    <w:rsid w:val="1F4232A5"/>
    <w:rsid w:val="1F424317"/>
    <w:rsid w:val="1F502AA4"/>
    <w:rsid w:val="1F520E4F"/>
    <w:rsid w:val="1F561036"/>
    <w:rsid w:val="1F5A6876"/>
    <w:rsid w:val="1F612A64"/>
    <w:rsid w:val="1F690327"/>
    <w:rsid w:val="1F69569B"/>
    <w:rsid w:val="1F6D3CF4"/>
    <w:rsid w:val="1F7C1183"/>
    <w:rsid w:val="1F811B9E"/>
    <w:rsid w:val="1F9803D2"/>
    <w:rsid w:val="1F9C5E93"/>
    <w:rsid w:val="1F9C5F43"/>
    <w:rsid w:val="1FA10034"/>
    <w:rsid w:val="1FA46575"/>
    <w:rsid w:val="1FA6516A"/>
    <w:rsid w:val="1FA70AA2"/>
    <w:rsid w:val="1FAA2283"/>
    <w:rsid w:val="1FAB3A6F"/>
    <w:rsid w:val="1FAC7968"/>
    <w:rsid w:val="1FAD30C8"/>
    <w:rsid w:val="1FAF0C4E"/>
    <w:rsid w:val="1FAF74DB"/>
    <w:rsid w:val="1FB20DCA"/>
    <w:rsid w:val="1FB74E05"/>
    <w:rsid w:val="1FBE1FDE"/>
    <w:rsid w:val="1FC50832"/>
    <w:rsid w:val="1FD7588A"/>
    <w:rsid w:val="1FE41F43"/>
    <w:rsid w:val="1FF45AB3"/>
    <w:rsid w:val="1FF66620"/>
    <w:rsid w:val="1FFF27DA"/>
    <w:rsid w:val="2003558C"/>
    <w:rsid w:val="20105F89"/>
    <w:rsid w:val="20157E1F"/>
    <w:rsid w:val="20197929"/>
    <w:rsid w:val="201B6674"/>
    <w:rsid w:val="201E43CB"/>
    <w:rsid w:val="201E735A"/>
    <w:rsid w:val="20231F21"/>
    <w:rsid w:val="203D0A82"/>
    <w:rsid w:val="203D6329"/>
    <w:rsid w:val="204321A8"/>
    <w:rsid w:val="2046058F"/>
    <w:rsid w:val="204F36B6"/>
    <w:rsid w:val="20502806"/>
    <w:rsid w:val="20553C8C"/>
    <w:rsid w:val="206C04A2"/>
    <w:rsid w:val="20707C33"/>
    <w:rsid w:val="20767852"/>
    <w:rsid w:val="2080418E"/>
    <w:rsid w:val="20884ADF"/>
    <w:rsid w:val="208B6AED"/>
    <w:rsid w:val="20922477"/>
    <w:rsid w:val="20995E67"/>
    <w:rsid w:val="20B80B6B"/>
    <w:rsid w:val="20BC51B5"/>
    <w:rsid w:val="20C04B08"/>
    <w:rsid w:val="20C66CF9"/>
    <w:rsid w:val="20CD1F21"/>
    <w:rsid w:val="20CD52D4"/>
    <w:rsid w:val="20D446A3"/>
    <w:rsid w:val="20D85A0F"/>
    <w:rsid w:val="20DC232F"/>
    <w:rsid w:val="20DC55D1"/>
    <w:rsid w:val="20DF2A46"/>
    <w:rsid w:val="20DF6DD9"/>
    <w:rsid w:val="20EE1EFD"/>
    <w:rsid w:val="20FF36C4"/>
    <w:rsid w:val="21024F8E"/>
    <w:rsid w:val="2104293E"/>
    <w:rsid w:val="21077195"/>
    <w:rsid w:val="21085E2E"/>
    <w:rsid w:val="21091C16"/>
    <w:rsid w:val="210C0945"/>
    <w:rsid w:val="210D6FA9"/>
    <w:rsid w:val="210E48B5"/>
    <w:rsid w:val="21240995"/>
    <w:rsid w:val="21272F1E"/>
    <w:rsid w:val="213853CB"/>
    <w:rsid w:val="214200CF"/>
    <w:rsid w:val="2144089C"/>
    <w:rsid w:val="214E5002"/>
    <w:rsid w:val="21565877"/>
    <w:rsid w:val="215A044D"/>
    <w:rsid w:val="21684EC7"/>
    <w:rsid w:val="217B6DB2"/>
    <w:rsid w:val="217E089D"/>
    <w:rsid w:val="217F53B0"/>
    <w:rsid w:val="21844341"/>
    <w:rsid w:val="21893804"/>
    <w:rsid w:val="218B1C97"/>
    <w:rsid w:val="218B5AAC"/>
    <w:rsid w:val="218E7D91"/>
    <w:rsid w:val="219A653E"/>
    <w:rsid w:val="219B41C1"/>
    <w:rsid w:val="219C468C"/>
    <w:rsid w:val="219E3248"/>
    <w:rsid w:val="21AB548F"/>
    <w:rsid w:val="21B45EB6"/>
    <w:rsid w:val="21C3042D"/>
    <w:rsid w:val="21C5658C"/>
    <w:rsid w:val="21CD3EE9"/>
    <w:rsid w:val="21CE470F"/>
    <w:rsid w:val="21CF4C6F"/>
    <w:rsid w:val="21E17454"/>
    <w:rsid w:val="21E62212"/>
    <w:rsid w:val="21E7732C"/>
    <w:rsid w:val="21EE150A"/>
    <w:rsid w:val="21F02CE8"/>
    <w:rsid w:val="21F44BF1"/>
    <w:rsid w:val="21FB56B8"/>
    <w:rsid w:val="22075D71"/>
    <w:rsid w:val="220A7792"/>
    <w:rsid w:val="22102F27"/>
    <w:rsid w:val="22125DB6"/>
    <w:rsid w:val="22185128"/>
    <w:rsid w:val="221F7F92"/>
    <w:rsid w:val="22240E4E"/>
    <w:rsid w:val="22254264"/>
    <w:rsid w:val="223434CB"/>
    <w:rsid w:val="224424C4"/>
    <w:rsid w:val="224B26BC"/>
    <w:rsid w:val="224B6837"/>
    <w:rsid w:val="22504585"/>
    <w:rsid w:val="22527097"/>
    <w:rsid w:val="22545178"/>
    <w:rsid w:val="22576F99"/>
    <w:rsid w:val="226120D2"/>
    <w:rsid w:val="226725E3"/>
    <w:rsid w:val="22810798"/>
    <w:rsid w:val="22827A25"/>
    <w:rsid w:val="2286359A"/>
    <w:rsid w:val="22A0389C"/>
    <w:rsid w:val="22A64F60"/>
    <w:rsid w:val="22C96B9E"/>
    <w:rsid w:val="22EA0582"/>
    <w:rsid w:val="22EA4BD2"/>
    <w:rsid w:val="22EB7917"/>
    <w:rsid w:val="22F413E0"/>
    <w:rsid w:val="22FD30DC"/>
    <w:rsid w:val="230065D7"/>
    <w:rsid w:val="23090DB6"/>
    <w:rsid w:val="230D43E8"/>
    <w:rsid w:val="230E3138"/>
    <w:rsid w:val="230E7DC7"/>
    <w:rsid w:val="2314352A"/>
    <w:rsid w:val="231771A2"/>
    <w:rsid w:val="23216571"/>
    <w:rsid w:val="232C03D4"/>
    <w:rsid w:val="232C5924"/>
    <w:rsid w:val="23300A62"/>
    <w:rsid w:val="23323706"/>
    <w:rsid w:val="23403533"/>
    <w:rsid w:val="23644215"/>
    <w:rsid w:val="236A2246"/>
    <w:rsid w:val="2375388E"/>
    <w:rsid w:val="23782FFD"/>
    <w:rsid w:val="237A5894"/>
    <w:rsid w:val="238C747E"/>
    <w:rsid w:val="239B3AE4"/>
    <w:rsid w:val="239C65CC"/>
    <w:rsid w:val="23A97115"/>
    <w:rsid w:val="23B7576F"/>
    <w:rsid w:val="23B93812"/>
    <w:rsid w:val="23BB0B2E"/>
    <w:rsid w:val="23BC6ABB"/>
    <w:rsid w:val="23C33C55"/>
    <w:rsid w:val="23D02152"/>
    <w:rsid w:val="23DD7C33"/>
    <w:rsid w:val="23E3571A"/>
    <w:rsid w:val="23F67763"/>
    <w:rsid w:val="23FA00CE"/>
    <w:rsid w:val="2403744D"/>
    <w:rsid w:val="241869C2"/>
    <w:rsid w:val="241D2D86"/>
    <w:rsid w:val="241F1635"/>
    <w:rsid w:val="241F2737"/>
    <w:rsid w:val="24222D63"/>
    <w:rsid w:val="24271EE7"/>
    <w:rsid w:val="242D68A8"/>
    <w:rsid w:val="243A0E6D"/>
    <w:rsid w:val="24572EA4"/>
    <w:rsid w:val="245B64B0"/>
    <w:rsid w:val="245E014A"/>
    <w:rsid w:val="245E4C34"/>
    <w:rsid w:val="245E7939"/>
    <w:rsid w:val="246F4AF3"/>
    <w:rsid w:val="24722FFA"/>
    <w:rsid w:val="247710F5"/>
    <w:rsid w:val="24794DC8"/>
    <w:rsid w:val="247C0176"/>
    <w:rsid w:val="247E190D"/>
    <w:rsid w:val="2482645E"/>
    <w:rsid w:val="248B0BE8"/>
    <w:rsid w:val="248F1431"/>
    <w:rsid w:val="24991ABF"/>
    <w:rsid w:val="24996182"/>
    <w:rsid w:val="249A6818"/>
    <w:rsid w:val="24A012B2"/>
    <w:rsid w:val="24A7527F"/>
    <w:rsid w:val="24B11066"/>
    <w:rsid w:val="24B56469"/>
    <w:rsid w:val="24C07916"/>
    <w:rsid w:val="24C50845"/>
    <w:rsid w:val="24CA2104"/>
    <w:rsid w:val="24D069D2"/>
    <w:rsid w:val="24D13640"/>
    <w:rsid w:val="24D36F43"/>
    <w:rsid w:val="24D479C1"/>
    <w:rsid w:val="24DA786D"/>
    <w:rsid w:val="24E152E1"/>
    <w:rsid w:val="24E338A9"/>
    <w:rsid w:val="24E4465B"/>
    <w:rsid w:val="24EF0A9D"/>
    <w:rsid w:val="24F11BFB"/>
    <w:rsid w:val="25034F0E"/>
    <w:rsid w:val="250D75D2"/>
    <w:rsid w:val="251414E0"/>
    <w:rsid w:val="25157673"/>
    <w:rsid w:val="251C70CC"/>
    <w:rsid w:val="252007A1"/>
    <w:rsid w:val="252A38E3"/>
    <w:rsid w:val="25356512"/>
    <w:rsid w:val="25380F39"/>
    <w:rsid w:val="253D39B0"/>
    <w:rsid w:val="25457FB6"/>
    <w:rsid w:val="25565609"/>
    <w:rsid w:val="25570A8C"/>
    <w:rsid w:val="255906DD"/>
    <w:rsid w:val="255A3800"/>
    <w:rsid w:val="255C72CD"/>
    <w:rsid w:val="25611E47"/>
    <w:rsid w:val="25667B80"/>
    <w:rsid w:val="256A2299"/>
    <w:rsid w:val="256F523A"/>
    <w:rsid w:val="25787764"/>
    <w:rsid w:val="257A0936"/>
    <w:rsid w:val="25A0167B"/>
    <w:rsid w:val="25A0237E"/>
    <w:rsid w:val="25AA3696"/>
    <w:rsid w:val="25B20D95"/>
    <w:rsid w:val="25C040ED"/>
    <w:rsid w:val="25C07AEC"/>
    <w:rsid w:val="25CD72F5"/>
    <w:rsid w:val="25D477E7"/>
    <w:rsid w:val="25DB4AC0"/>
    <w:rsid w:val="25DE4BE4"/>
    <w:rsid w:val="25FB63C1"/>
    <w:rsid w:val="26116F97"/>
    <w:rsid w:val="261210D4"/>
    <w:rsid w:val="261F2027"/>
    <w:rsid w:val="26267369"/>
    <w:rsid w:val="26346D67"/>
    <w:rsid w:val="264B0648"/>
    <w:rsid w:val="266713AD"/>
    <w:rsid w:val="266B47AD"/>
    <w:rsid w:val="26767233"/>
    <w:rsid w:val="26773216"/>
    <w:rsid w:val="267B70E3"/>
    <w:rsid w:val="267C78CD"/>
    <w:rsid w:val="26812260"/>
    <w:rsid w:val="2685460B"/>
    <w:rsid w:val="268F6DC5"/>
    <w:rsid w:val="269677B6"/>
    <w:rsid w:val="26971903"/>
    <w:rsid w:val="269C7383"/>
    <w:rsid w:val="26AB3E67"/>
    <w:rsid w:val="26B11F65"/>
    <w:rsid w:val="26B34438"/>
    <w:rsid w:val="26B44EC6"/>
    <w:rsid w:val="26CE1187"/>
    <w:rsid w:val="26CF5EF0"/>
    <w:rsid w:val="26E43F91"/>
    <w:rsid w:val="26E80765"/>
    <w:rsid w:val="26EC350C"/>
    <w:rsid w:val="26F7265A"/>
    <w:rsid w:val="26FA2C48"/>
    <w:rsid w:val="26FB24D5"/>
    <w:rsid w:val="27010B23"/>
    <w:rsid w:val="270A7017"/>
    <w:rsid w:val="270A7F20"/>
    <w:rsid w:val="270C2F39"/>
    <w:rsid w:val="270C4267"/>
    <w:rsid w:val="2713560F"/>
    <w:rsid w:val="27260618"/>
    <w:rsid w:val="273A1586"/>
    <w:rsid w:val="273A1887"/>
    <w:rsid w:val="273D4BEB"/>
    <w:rsid w:val="273E40E2"/>
    <w:rsid w:val="2752048C"/>
    <w:rsid w:val="275B2106"/>
    <w:rsid w:val="275C7781"/>
    <w:rsid w:val="275D4243"/>
    <w:rsid w:val="27670FB3"/>
    <w:rsid w:val="277173C4"/>
    <w:rsid w:val="277F4020"/>
    <w:rsid w:val="278719FE"/>
    <w:rsid w:val="278F788F"/>
    <w:rsid w:val="27A13917"/>
    <w:rsid w:val="27A20807"/>
    <w:rsid w:val="27A62A64"/>
    <w:rsid w:val="27B20564"/>
    <w:rsid w:val="27B552E9"/>
    <w:rsid w:val="27B6743C"/>
    <w:rsid w:val="27CD1A9E"/>
    <w:rsid w:val="27CE66E9"/>
    <w:rsid w:val="27D0165A"/>
    <w:rsid w:val="27D0598A"/>
    <w:rsid w:val="27D5162E"/>
    <w:rsid w:val="27DC741A"/>
    <w:rsid w:val="27E074E1"/>
    <w:rsid w:val="27E6233B"/>
    <w:rsid w:val="27F40E66"/>
    <w:rsid w:val="27F558C8"/>
    <w:rsid w:val="27FF4D8A"/>
    <w:rsid w:val="2804473D"/>
    <w:rsid w:val="2806106D"/>
    <w:rsid w:val="2807157D"/>
    <w:rsid w:val="281C1001"/>
    <w:rsid w:val="282E591A"/>
    <w:rsid w:val="28324424"/>
    <w:rsid w:val="28382F49"/>
    <w:rsid w:val="2846461E"/>
    <w:rsid w:val="28473717"/>
    <w:rsid w:val="284B7B6C"/>
    <w:rsid w:val="284C4C79"/>
    <w:rsid w:val="285309E9"/>
    <w:rsid w:val="285B6E06"/>
    <w:rsid w:val="285E3368"/>
    <w:rsid w:val="286063F5"/>
    <w:rsid w:val="28641852"/>
    <w:rsid w:val="28646DE7"/>
    <w:rsid w:val="287356D0"/>
    <w:rsid w:val="287C11DB"/>
    <w:rsid w:val="28804A6D"/>
    <w:rsid w:val="28814DDC"/>
    <w:rsid w:val="28842993"/>
    <w:rsid w:val="288A0796"/>
    <w:rsid w:val="288B4A1A"/>
    <w:rsid w:val="288D20F3"/>
    <w:rsid w:val="2899250E"/>
    <w:rsid w:val="28A06B85"/>
    <w:rsid w:val="28A67971"/>
    <w:rsid w:val="28BA460B"/>
    <w:rsid w:val="28D54DC5"/>
    <w:rsid w:val="28E16775"/>
    <w:rsid w:val="28E357E4"/>
    <w:rsid w:val="28E55E32"/>
    <w:rsid w:val="28F81330"/>
    <w:rsid w:val="290435A0"/>
    <w:rsid w:val="29066A5B"/>
    <w:rsid w:val="291405B8"/>
    <w:rsid w:val="2919739A"/>
    <w:rsid w:val="29202E73"/>
    <w:rsid w:val="29204B99"/>
    <w:rsid w:val="292411B7"/>
    <w:rsid w:val="293A18A7"/>
    <w:rsid w:val="293D22B4"/>
    <w:rsid w:val="293F7DD1"/>
    <w:rsid w:val="29481694"/>
    <w:rsid w:val="29516DA0"/>
    <w:rsid w:val="2954577D"/>
    <w:rsid w:val="295543C2"/>
    <w:rsid w:val="29577DEF"/>
    <w:rsid w:val="29653A18"/>
    <w:rsid w:val="296E7F12"/>
    <w:rsid w:val="2972026D"/>
    <w:rsid w:val="29744F47"/>
    <w:rsid w:val="29752681"/>
    <w:rsid w:val="297E79B4"/>
    <w:rsid w:val="298911AA"/>
    <w:rsid w:val="299B6F15"/>
    <w:rsid w:val="29B200CA"/>
    <w:rsid w:val="29C71D1F"/>
    <w:rsid w:val="29C74826"/>
    <w:rsid w:val="29CB61A1"/>
    <w:rsid w:val="29CD7B89"/>
    <w:rsid w:val="29D45CDE"/>
    <w:rsid w:val="29DC0C84"/>
    <w:rsid w:val="29DD6A75"/>
    <w:rsid w:val="29E01530"/>
    <w:rsid w:val="29E152BF"/>
    <w:rsid w:val="29F42491"/>
    <w:rsid w:val="29FA3C7F"/>
    <w:rsid w:val="29FC34BE"/>
    <w:rsid w:val="29FD04AD"/>
    <w:rsid w:val="2A0023A8"/>
    <w:rsid w:val="2A047B19"/>
    <w:rsid w:val="2A0A59D1"/>
    <w:rsid w:val="2A114AD5"/>
    <w:rsid w:val="2A126823"/>
    <w:rsid w:val="2A1563B5"/>
    <w:rsid w:val="2A157E15"/>
    <w:rsid w:val="2A1E777D"/>
    <w:rsid w:val="2A235B0D"/>
    <w:rsid w:val="2A25500E"/>
    <w:rsid w:val="2A2E7DF9"/>
    <w:rsid w:val="2A3A1FFA"/>
    <w:rsid w:val="2A3C2DD8"/>
    <w:rsid w:val="2A3D024E"/>
    <w:rsid w:val="2A4948F6"/>
    <w:rsid w:val="2A497EC2"/>
    <w:rsid w:val="2A6449A0"/>
    <w:rsid w:val="2A71615B"/>
    <w:rsid w:val="2A7A1792"/>
    <w:rsid w:val="2A7F4E53"/>
    <w:rsid w:val="2A83621B"/>
    <w:rsid w:val="2A9C4A63"/>
    <w:rsid w:val="2AAA6F0D"/>
    <w:rsid w:val="2AB24A47"/>
    <w:rsid w:val="2AB2750F"/>
    <w:rsid w:val="2AB74E63"/>
    <w:rsid w:val="2AB91F4F"/>
    <w:rsid w:val="2ABA1006"/>
    <w:rsid w:val="2ABB6725"/>
    <w:rsid w:val="2ADC3CC7"/>
    <w:rsid w:val="2ADE4A78"/>
    <w:rsid w:val="2AE3409B"/>
    <w:rsid w:val="2AEF51D6"/>
    <w:rsid w:val="2AF10187"/>
    <w:rsid w:val="2AF35527"/>
    <w:rsid w:val="2AF908C3"/>
    <w:rsid w:val="2B01564A"/>
    <w:rsid w:val="2B106B04"/>
    <w:rsid w:val="2B115C17"/>
    <w:rsid w:val="2B15163B"/>
    <w:rsid w:val="2B173B45"/>
    <w:rsid w:val="2B1E04D3"/>
    <w:rsid w:val="2B2665C9"/>
    <w:rsid w:val="2B2D1832"/>
    <w:rsid w:val="2B3113C9"/>
    <w:rsid w:val="2B3156BC"/>
    <w:rsid w:val="2B330D10"/>
    <w:rsid w:val="2B362E63"/>
    <w:rsid w:val="2B3D4D53"/>
    <w:rsid w:val="2B452910"/>
    <w:rsid w:val="2B464192"/>
    <w:rsid w:val="2B4B5BF1"/>
    <w:rsid w:val="2B5D4972"/>
    <w:rsid w:val="2B675C25"/>
    <w:rsid w:val="2B6A4948"/>
    <w:rsid w:val="2B6C57E4"/>
    <w:rsid w:val="2B77073A"/>
    <w:rsid w:val="2B77D4D1"/>
    <w:rsid w:val="2B7877C5"/>
    <w:rsid w:val="2B7C7CF8"/>
    <w:rsid w:val="2B802280"/>
    <w:rsid w:val="2B82030F"/>
    <w:rsid w:val="2B8329CE"/>
    <w:rsid w:val="2B877715"/>
    <w:rsid w:val="2B8D2BEA"/>
    <w:rsid w:val="2B8F2C68"/>
    <w:rsid w:val="2B905DD1"/>
    <w:rsid w:val="2B906499"/>
    <w:rsid w:val="2B92019A"/>
    <w:rsid w:val="2B927886"/>
    <w:rsid w:val="2B942F6E"/>
    <w:rsid w:val="2B975BDA"/>
    <w:rsid w:val="2BA26B0F"/>
    <w:rsid w:val="2BA85276"/>
    <w:rsid w:val="2BA9012A"/>
    <w:rsid w:val="2BB26A65"/>
    <w:rsid w:val="2BB4385A"/>
    <w:rsid w:val="2BB837DB"/>
    <w:rsid w:val="2BC545A7"/>
    <w:rsid w:val="2BC95DC4"/>
    <w:rsid w:val="2BCC4862"/>
    <w:rsid w:val="2BD14A58"/>
    <w:rsid w:val="2BD80D7B"/>
    <w:rsid w:val="2BE420CA"/>
    <w:rsid w:val="2BEA2465"/>
    <w:rsid w:val="2BED1A1B"/>
    <w:rsid w:val="2BF03070"/>
    <w:rsid w:val="2BF34625"/>
    <w:rsid w:val="2BF40F68"/>
    <w:rsid w:val="2BF84560"/>
    <w:rsid w:val="2BFC45F0"/>
    <w:rsid w:val="2C032F0B"/>
    <w:rsid w:val="2C082429"/>
    <w:rsid w:val="2C10576F"/>
    <w:rsid w:val="2C1169A9"/>
    <w:rsid w:val="2C197B8D"/>
    <w:rsid w:val="2C1E2C3B"/>
    <w:rsid w:val="2C240F8B"/>
    <w:rsid w:val="2C24348A"/>
    <w:rsid w:val="2C276CC3"/>
    <w:rsid w:val="2C2A75BD"/>
    <w:rsid w:val="2C2B177D"/>
    <w:rsid w:val="2C2B6826"/>
    <w:rsid w:val="2C2E2538"/>
    <w:rsid w:val="2C3913C9"/>
    <w:rsid w:val="2C3C1DBC"/>
    <w:rsid w:val="2C3F6414"/>
    <w:rsid w:val="2C44473F"/>
    <w:rsid w:val="2C6A3753"/>
    <w:rsid w:val="2C79441C"/>
    <w:rsid w:val="2C7A69AF"/>
    <w:rsid w:val="2C7E59EF"/>
    <w:rsid w:val="2C8B0B97"/>
    <w:rsid w:val="2C8E5C8A"/>
    <w:rsid w:val="2C936590"/>
    <w:rsid w:val="2C965EB2"/>
    <w:rsid w:val="2CA6720E"/>
    <w:rsid w:val="2CAA3891"/>
    <w:rsid w:val="2CB06452"/>
    <w:rsid w:val="2CC14BA9"/>
    <w:rsid w:val="2CC644C4"/>
    <w:rsid w:val="2CD33F1A"/>
    <w:rsid w:val="2CD37BF6"/>
    <w:rsid w:val="2CD84FA2"/>
    <w:rsid w:val="2CDD7D2C"/>
    <w:rsid w:val="2CE57D3F"/>
    <w:rsid w:val="2CEB4BC0"/>
    <w:rsid w:val="2CEF1BF3"/>
    <w:rsid w:val="2CF26BF6"/>
    <w:rsid w:val="2CF367AD"/>
    <w:rsid w:val="2CF628A5"/>
    <w:rsid w:val="2CF81DEC"/>
    <w:rsid w:val="2D05322A"/>
    <w:rsid w:val="2D083035"/>
    <w:rsid w:val="2D0D30F7"/>
    <w:rsid w:val="2D133073"/>
    <w:rsid w:val="2D1620B1"/>
    <w:rsid w:val="2D2017C1"/>
    <w:rsid w:val="2D23465A"/>
    <w:rsid w:val="2D243C19"/>
    <w:rsid w:val="2D273C3B"/>
    <w:rsid w:val="2D2A7135"/>
    <w:rsid w:val="2D37392D"/>
    <w:rsid w:val="2D5B32F9"/>
    <w:rsid w:val="2D5D71B1"/>
    <w:rsid w:val="2D5D7FCF"/>
    <w:rsid w:val="2D701BB1"/>
    <w:rsid w:val="2D88066B"/>
    <w:rsid w:val="2D892DAE"/>
    <w:rsid w:val="2D8D6E21"/>
    <w:rsid w:val="2D8E4C9E"/>
    <w:rsid w:val="2D943023"/>
    <w:rsid w:val="2D982B26"/>
    <w:rsid w:val="2DA35722"/>
    <w:rsid w:val="2DA47C7C"/>
    <w:rsid w:val="2DB41B4B"/>
    <w:rsid w:val="2DBD6ED7"/>
    <w:rsid w:val="2DC147BB"/>
    <w:rsid w:val="2DC90EB2"/>
    <w:rsid w:val="2DFE2D8D"/>
    <w:rsid w:val="2E016812"/>
    <w:rsid w:val="2E0F3564"/>
    <w:rsid w:val="2E103C43"/>
    <w:rsid w:val="2E173B6D"/>
    <w:rsid w:val="2E1955BF"/>
    <w:rsid w:val="2E273F19"/>
    <w:rsid w:val="2E2767B2"/>
    <w:rsid w:val="2E2B57F6"/>
    <w:rsid w:val="2E353B41"/>
    <w:rsid w:val="2E367EEB"/>
    <w:rsid w:val="2E410AD0"/>
    <w:rsid w:val="2E4C14FA"/>
    <w:rsid w:val="2E4F7B3F"/>
    <w:rsid w:val="2E50700C"/>
    <w:rsid w:val="2E5A5E37"/>
    <w:rsid w:val="2E65471D"/>
    <w:rsid w:val="2E664B19"/>
    <w:rsid w:val="2E665C63"/>
    <w:rsid w:val="2E6C7A0B"/>
    <w:rsid w:val="2E6E173D"/>
    <w:rsid w:val="2E6E5EEF"/>
    <w:rsid w:val="2E810D2F"/>
    <w:rsid w:val="2E822928"/>
    <w:rsid w:val="2E9A6F19"/>
    <w:rsid w:val="2E9B15B0"/>
    <w:rsid w:val="2E9E5FA3"/>
    <w:rsid w:val="2EA4358C"/>
    <w:rsid w:val="2EAD1C94"/>
    <w:rsid w:val="2EBA23C2"/>
    <w:rsid w:val="2EBA6466"/>
    <w:rsid w:val="2EC14C5E"/>
    <w:rsid w:val="2ECE64E5"/>
    <w:rsid w:val="2ED77DF8"/>
    <w:rsid w:val="2EDF0C38"/>
    <w:rsid w:val="2EF407B2"/>
    <w:rsid w:val="2EF76939"/>
    <w:rsid w:val="2EFF5284"/>
    <w:rsid w:val="2F0A268B"/>
    <w:rsid w:val="2F0E2DEB"/>
    <w:rsid w:val="2F140BDE"/>
    <w:rsid w:val="2F155EDD"/>
    <w:rsid w:val="2F1A5D7F"/>
    <w:rsid w:val="2F1C1A12"/>
    <w:rsid w:val="2F1E6315"/>
    <w:rsid w:val="2F2846F5"/>
    <w:rsid w:val="2F354553"/>
    <w:rsid w:val="2F3D0479"/>
    <w:rsid w:val="2F407F4A"/>
    <w:rsid w:val="2F4F386F"/>
    <w:rsid w:val="2F511CBA"/>
    <w:rsid w:val="2F5879A5"/>
    <w:rsid w:val="2F6A4BAF"/>
    <w:rsid w:val="2F6B5823"/>
    <w:rsid w:val="2F7C20E5"/>
    <w:rsid w:val="2F7D70B3"/>
    <w:rsid w:val="2F846B9E"/>
    <w:rsid w:val="2F9D77FC"/>
    <w:rsid w:val="2F9F59A6"/>
    <w:rsid w:val="2FAB768D"/>
    <w:rsid w:val="2FAC3343"/>
    <w:rsid w:val="2FB17A38"/>
    <w:rsid w:val="2FBC20FA"/>
    <w:rsid w:val="2FCF5122"/>
    <w:rsid w:val="2FCF75F9"/>
    <w:rsid w:val="2FD96B7A"/>
    <w:rsid w:val="2FE03D23"/>
    <w:rsid w:val="2FE07124"/>
    <w:rsid w:val="2FE67F12"/>
    <w:rsid w:val="2FE701E7"/>
    <w:rsid w:val="2FE935A3"/>
    <w:rsid w:val="2FEC4D03"/>
    <w:rsid w:val="2FFD6A5D"/>
    <w:rsid w:val="301F3914"/>
    <w:rsid w:val="302D3B9F"/>
    <w:rsid w:val="3031018A"/>
    <w:rsid w:val="30383DA7"/>
    <w:rsid w:val="303F3459"/>
    <w:rsid w:val="30424614"/>
    <w:rsid w:val="304A7454"/>
    <w:rsid w:val="304F1FAF"/>
    <w:rsid w:val="30644073"/>
    <w:rsid w:val="306D1FFC"/>
    <w:rsid w:val="30702187"/>
    <w:rsid w:val="30720CC1"/>
    <w:rsid w:val="30735399"/>
    <w:rsid w:val="30752294"/>
    <w:rsid w:val="307742CD"/>
    <w:rsid w:val="307D665D"/>
    <w:rsid w:val="30922C19"/>
    <w:rsid w:val="30957ED8"/>
    <w:rsid w:val="30986FBB"/>
    <w:rsid w:val="309A1185"/>
    <w:rsid w:val="309E1BD8"/>
    <w:rsid w:val="30A24F72"/>
    <w:rsid w:val="30A87D63"/>
    <w:rsid w:val="30AD7F63"/>
    <w:rsid w:val="30B34F18"/>
    <w:rsid w:val="30B403F5"/>
    <w:rsid w:val="30BC616A"/>
    <w:rsid w:val="30BE6ECF"/>
    <w:rsid w:val="30C14DB4"/>
    <w:rsid w:val="30D200D6"/>
    <w:rsid w:val="30D42014"/>
    <w:rsid w:val="30D436C4"/>
    <w:rsid w:val="30D67F45"/>
    <w:rsid w:val="30E84529"/>
    <w:rsid w:val="30EA0C91"/>
    <w:rsid w:val="30EF122B"/>
    <w:rsid w:val="30F309CD"/>
    <w:rsid w:val="31036277"/>
    <w:rsid w:val="31043B15"/>
    <w:rsid w:val="310A7074"/>
    <w:rsid w:val="310E4EE6"/>
    <w:rsid w:val="311733E2"/>
    <w:rsid w:val="31212DCA"/>
    <w:rsid w:val="31213173"/>
    <w:rsid w:val="312461C3"/>
    <w:rsid w:val="312B6D4F"/>
    <w:rsid w:val="31380B70"/>
    <w:rsid w:val="313C06B2"/>
    <w:rsid w:val="313C75A9"/>
    <w:rsid w:val="314E4544"/>
    <w:rsid w:val="314F3A0F"/>
    <w:rsid w:val="315278AB"/>
    <w:rsid w:val="31734D29"/>
    <w:rsid w:val="3176193A"/>
    <w:rsid w:val="317C7882"/>
    <w:rsid w:val="317D12C2"/>
    <w:rsid w:val="317E68AC"/>
    <w:rsid w:val="318251D6"/>
    <w:rsid w:val="31890104"/>
    <w:rsid w:val="318963B6"/>
    <w:rsid w:val="318D0753"/>
    <w:rsid w:val="3195306F"/>
    <w:rsid w:val="3198372B"/>
    <w:rsid w:val="31987656"/>
    <w:rsid w:val="319A1A0A"/>
    <w:rsid w:val="31A820AF"/>
    <w:rsid w:val="31B0194A"/>
    <w:rsid w:val="31B56744"/>
    <w:rsid w:val="31CB1884"/>
    <w:rsid w:val="31EF08AF"/>
    <w:rsid w:val="31F220F3"/>
    <w:rsid w:val="3203662B"/>
    <w:rsid w:val="320518D0"/>
    <w:rsid w:val="32060DAE"/>
    <w:rsid w:val="32125211"/>
    <w:rsid w:val="3218423A"/>
    <w:rsid w:val="32184358"/>
    <w:rsid w:val="32372E7D"/>
    <w:rsid w:val="324A2BC2"/>
    <w:rsid w:val="324E49DA"/>
    <w:rsid w:val="32586408"/>
    <w:rsid w:val="325C5202"/>
    <w:rsid w:val="325E0BC3"/>
    <w:rsid w:val="32624E91"/>
    <w:rsid w:val="32697220"/>
    <w:rsid w:val="32753DF0"/>
    <w:rsid w:val="328A4BF1"/>
    <w:rsid w:val="32923B44"/>
    <w:rsid w:val="32945A84"/>
    <w:rsid w:val="32A52134"/>
    <w:rsid w:val="32A62CD0"/>
    <w:rsid w:val="32B30C9E"/>
    <w:rsid w:val="32C577FC"/>
    <w:rsid w:val="32C64EB7"/>
    <w:rsid w:val="32C937D6"/>
    <w:rsid w:val="32D015C4"/>
    <w:rsid w:val="32D75F1F"/>
    <w:rsid w:val="32D7615B"/>
    <w:rsid w:val="32E45411"/>
    <w:rsid w:val="32F352E6"/>
    <w:rsid w:val="32F420F6"/>
    <w:rsid w:val="32F56DE7"/>
    <w:rsid w:val="32F56EA3"/>
    <w:rsid w:val="32F65040"/>
    <w:rsid w:val="32FF29D9"/>
    <w:rsid w:val="330D5C99"/>
    <w:rsid w:val="331A0BAF"/>
    <w:rsid w:val="331B2907"/>
    <w:rsid w:val="331E221E"/>
    <w:rsid w:val="33200A12"/>
    <w:rsid w:val="332069ED"/>
    <w:rsid w:val="332677C6"/>
    <w:rsid w:val="33296443"/>
    <w:rsid w:val="33390F18"/>
    <w:rsid w:val="33451E46"/>
    <w:rsid w:val="334D6C90"/>
    <w:rsid w:val="3350589D"/>
    <w:rsid w:val="3354681C"/>
    <w:rsid w:val="33582565"/>
    <w:rsid w:val="335B5D38"/>
    <w:rsid w:val="336162F1"/>
    <w:rsid w:val="336242BA"/>
    <w:rsid w:val="33673715"/>
    <w:rsid w:val="33775219"/>
    <w:rsid w:val="337E6DB3"/>
    <w:rsid w:val="33843981"/>
    <w:rsid w:val="33847609"/>
    <w:rsid w:val="3390560D"/>
    <w:rsid w:val="33AC41AD"/>
    <w:rsid w:val="33AF1E44"/>
    <w:rsid w:val="33AF5689"/>
    <w:rsid w:val="33B827DB"/>
    <w:rsid w:val="33C26936"/>
    <w:rsid w:val="33C362DB"/>
    <w:rsid w:val="33C80346"/>
    <w:rsid w:val="33CC757A"/>
    <w:rsid w:val="33CF5CB6"/>
    <w:rsid w:val="33DB7DBE"/>
    <w:rsid w:val="33DF2490"/>
    <w:rsid w:val="33DF7FC9"/>
    <w:rsid w:val="33E9515E"/>
    <w:rsid w:val="33ED1229"/>
    <w:rsid w:val="33F560B5"/>
    <w:rsid w:val="33F656E6"/>
    <w:rsid w:val="33F72F1B"/>
    <w:rsid w:val="340549CB"/>
    <w:rsid w:val="3410180A"/>
    <w:rsid w:val="341625C5"/>
    <w:rsid w:val="34194936"/>
    <w:rsid w:val="34197C1B"/>
    <w:rsid w:val="341A127B"/>
    <w:rsid w:val="3421197C"/>
    <w:rsid w:val="34212BE0"/>
    <w:rsid w:val="34241778"/>
    <w:rsid w:val="342E3A4E"/>
    <w:rsid w:val="34302044"/>
    <w:rsid w:val="343645FE"/>
    <w:rsid w:val="34472B48"/>
    <w:rsid w:val="345E5606"/>
    <w:rsid w:val="3462240B"/>
    <w:rsid w:val="34624668"/>
    <w:rsid w:val="34810A8D"/>
    <w:rsid w:val="34841304"/>
    <w:rsid w:val="348538BA"/>
    <w:rsid w:val="34883520"/>
    <w:rsid w:val="348B7BD5"/>
    <w:rsid w:val="348C1D08"/>
    <w:rsid w:val="348D6B22"/>
    <w:rsid w:val="348F27D6"/>
    <w:rsid w:val="349330DB"/>
    <w:rsid w:val="34981DC6"/>
    <w:rsid w:val="349940EA"/>
    <w:rsid w:val="34A13E9B"/>
    <w:rsid w:val="34AA5059"/>
    <w:rsid w:val="34DA1A14"/>
    <w:rsid w:val="34DD4736"/>
    <w:rsid w:val="34E07A47"/>
    <w:rsid w:val="34E201D2"/>
    <w:rsid w:val="34E73F2C"/>
    <w:rsid w:val="34ED53AF"/>
    <w:rsid w:val="34F96D39"/>
    <w:rsid w:val="34FA54A8"/>
    <w:rsid w:val="34FF1433"/>
    <w:rsid w:val="35046923"/>
    <w:rsid w:val="350C773A"/>
    <w:rsid w:val="35204A82"/>
    <w:rsid w:val="35372B93"/>
    <w:rsid w:val="35381169"/>
    <w:rsid w:val="353B106C"/>
    <w:rsid w:val="35407096"/>
    <w:rsid w:val="35504999"/>
    <w:rsid w:val="355F5754"/>
    <w:rsid w:val="35635796"/>
    <w:rsid w:val="357C6557"/>
    <w:rsid w:val="357D5D2B"/>
    <w:rsid w:val="357F0211"/>
    <w:rsid w:val="358E5B98"/>
    <w:rsid w:val="3595611E"/>
    <w:rsid w:val="35A75D0B"/>
    <w:rsid w:val="35AB61AF"/>
    <w:rsid w:val="35BB0BF3"/>
    <w:rsid w:val="35D1428B"/>
    <w:rsid w:val="35DF2E11"/>
    <w:rsid w:val="35E07FE8"/>
    <w:rsid w:val="35E631A8"/>
    <w:rsid w:val="35EE376E"/>
    <w:rsid w:val="35F504B4"/>
    <w:rsid w:val="36097B42"/>
    <w:rsid w:val="3615630B"/>
    <w:rsid w:val="361640F5"/>
    <w:rsid w:val="361845D3"/>
    <w:rsid w:val="362016CC"/>
    <w:rsid w:val="36243BB9"/>
    <w:rsid w:val="363B2702"/>
    <w:rsid w:val="363D39DB"/>
    <w:rsid w:val="363D7464"/>
    <w:rsid w:val="36416B30"/>
    <w:rsid w:val="364941B4"/>
    <w:rsid w:val="365572FA"/>
    <w:rsid w:val="365A7C05"/>
    <w:rsid w:val="366145F0"/>
    <w:rsid w:val="367011A2"/>
    <w:rsid w:val="367D3D52"/>
    <w:rsid w:val="367E2202"/>
    <w:rsid w:val="36810137"/>
    <w:rsid w:val="36821258"/>
    <w:rsid w:val="36825F88"/>
    <w:rsid w:val="3682649B"/>
    <w:rsid w:val="36865513"/>
    <w:rsid w:val="36AE230F"/>
    <w:rsid w:val="36B11195"/>
    <w:rsid w:val="36B16E6F"/>
    <w:rsid w:val="36BE4AD2"/>
    <w:rsid w:val="36BF4103"/>
    <w:rsid w:val="36C44C45"/>
    <w:rsid w:val="36CB52E3"/>
    <w:rsid w:val="36CC4DFE"/>
    <w:rsid w:val="36DD55AD"/>
    <w:rsid w:val="36E128C3"/>
    <w:rsid w:val="36E22A28"/>
    <w:rsid w:val="36E56CAB"/>
    <w:rsid w:val="36EB059A"/>
    <w:rsid w:val="36EE1F87"/>
    <w:rsid w:val="36FC54FD"/>
    <w:rsid w:val="36FD23FB"/>
    <w:rsid w:val="370670E5"/>
    <w:rsid w:val="37214CED"/>
    <w:rsid w:val="373D1D93"/>
    <w:rsid w:val="373E6092"/>
    <w:rsid w:val="37403CD7"/>
    <w:rsid w:val="3740602A"/>
    <w:rsid w:val="37411C42"/>
    <w:rsid w:val="374128BE"/>
    <w:rsid w:val="37436327"/>
    <w:rsid w:val="37470001"/>
    <w:rsid w:val="37486048"/>
    <w:rsid w:val="374D4A79"/>
    <w:rsid w:val="374E30DE"/>
    <w:rsid w:val="374F668E"/>
    <w:rsid w:val="3753747D"/>
    <w:rsid w:val="375B0F53"/>
    <w:rsid w:val="37780579"/>
    <w:rsid w:val="37851C06"/>
    <w:rsid w:val="37950B90"/>
    <w:rsid w:val="379A0C82"/>
    <w:rsid w:val="379A74B3"/>
    <w:rsid w:val="37AE2610"/>
    <w:rsid w:val="37AE6825"/>
    <w:rsid w:val="37B229D1"/>
    <w:rsid w:val="37B61DC0"/>
    <w:rsid w:val="37BC076F"/>
    <w:rsid w:val="37BD108D"/>
    <w:rsid w:val="37BF29A4"/>
    <w:rsid w:val="37CB000C"/>
    <w:rsid w:val="37CB20D6"/>
    <w:rsid w:val="37CE564D"/>
    <w:rsid w:val="37CE7B52"/>
    <w:rsid w:val="37D12F57"/>
    <w:rsid w:val="37DA1B45"/>
    <w:rsid w:val="37E87D00"/>
    <w:rsid w:val="37F174D6"/>
    <w:rsid w:val="37FF314A"/>
    <w:rsid w:val="37FF5DA9"/>
    <w:rsid w:val="38076F42"/>
    <w:rsid w:val="38097888"/>
    <w:rsid w:val="381857D1"/>
    <w:rsid w:val="381A0022"/>
    <w:rsid w:val="38230FC6"/>
    <w:rsid w:val="38280F65"/>
    <w:rsid w:val="382938EC"/>
    <w:rsid w:val="382F5FEA"/>
    <w:rsid w:val="383F2DF9"/>
    <w:rsid w:val="3856677A"/>
    <w:rsid w:val="386067A7"/>
    <w:rsid w:val="386B21A6"/>
    <w:rsid w:val="387040B6"/>
    <w:rsid w:val="387B7420"/>
    <w:rsid w:val="38845CB5"/>
    <w:rsid w:val="388E3A94"/>
    <w:rsid w:val="38955AC5"/>
    <w:rsid w:val="38AB3E8A"/>
    <w:rsid w:val="38B946C1"/>
    <w:rsid w:val="38BF2AB1"/>
    <w:rsid w:val="38BF31BE"/>
    <w:rsid w:val="38C44504"/>
    <w:rsid w:val="38C57845"/>
    <w:rsid w:val="38D428CC"/>
    <w:rsid w:val="38DC2CD1"/>
    <w:rsid w:val="38DD025F"/>
    <w:rsid w:val="38F03CF1"/>
    <w:rsid w:val="38F1583D"/>
    <w:rsid w:val="390553C0"/>
    <w:rsid w:val="391834E3"/>
    <w:rsid w:val="391D3397"/>
    <w:rsid w:val="392F7BA0"/>
    <w:rsid w:val="393E2F1E"/>
    <w:rsid w:val="395B79D9"/>
    <w:rsid w:val="395F0B1B"/>
    <w:rsid w:val="39651315"/>
    <w:rsid w:val="39673811"/>
    <w:rsid w:val="39692F2D"/>
    <w:rsid w:val="3969439A"/>
    <w:rsid w:val="396C7F23"/>
    <w:rsid w:val="39790F54"/>
    <w:rsid w:val="39844590"/>
    <w:rsid w:val="39853200"/>
    <w:rsid w:val="39913A4F"/>
    <w:rsid w:val="399624B7"/>
    <w:rsid w:val="39995EEC"/>
    <w:rsid w:val="399C3D75"/>
    <w:rsid w:val="399F1E26"/>
    <w:rsid w:val="39AA0A96"/>
    <w:rsid w:val="39AB428A"/>
    <w:rsid w:val="39AC3949"/>
    <w:rsid w:val="39B87B50"/>
    <w:rsid w:val="39B94787"/>
    <w:rsid w:val="39BE305C"/>
    <w:rsid w:val="39D07609"/>
    <w:rsid w:val="39D07A50"/>
    <w:rsid w:val="39D63102"/>
    <w:rsid w:val="39D63D82"/>
    <w:rsid w:val="39D910B5"/>
    <w:rsid w:val="39F15DBB"/>
    <w:rsid w:val="39F34862"/>
    <w:rsid w:val="39F36B88"/>
    <w:rsid w:val="39F50E99"/>
    <w:rsid w:val="39F84924"/>
    <w:rsid w:val="3A100C37"/>
    <w:rsid w:val="3A222E5A"/>
    <w:rsid w:val="3A360234"/>
    <w:rsid w:val="3A412D5D"/>
    <w:rsid w:val="3A466530"/>
    <w:rsid w:val="3A4808C7"/>
    <w:rsid w:val="3A4B7739"/>
    <w:rsid w:val="3A500DE8"/>
    <w:rsid w:val="3A52165F"/>
    <w:rsid w:val="3A5B4094"/>
    <w:rsid w:val="3A5B4554"/>
    <w:rsid w:val="3A652FF9"/>
    <w:rsid w:val="3A6A4F75"/>
    <w:rsid w:val="3A6C03B9"/>
    <w:rsid w:val="3A7C7556"/>
    <w:rsid w:val="3A882ABD"/>
    <w:rsid w:val="3A8C3EC9"/>
    <w:rsid w:val="3A8F07A6"/>
    <w:rsid w:val="3A9A749B"/>
    <w:rsid w:val="3A9C787F"/>
    <w:rsid w:val="3A9F5529"/>
    <w:rsid w:val="3AA576FB"/>
    <w:rsid w:val="3AAC0969"/>
    <w:rsid w:val="3AAE26B3"/>
    <w:rsid w:val="3AAF1032"/>
    <w:rsid w:val="3AB17568"/>
    <w:rsid w:val="3AB54FE0"/>
    <w:rsid w:val="3ABD6275"/>
    <w:rsid w:val="3ACB086B"/>
    <w:rsid w:val="3ACC13C0"/>
    <w:rsid w:val="3ADA4A90"/>
    <w:rsid w:val="3ADC4E20"/>
    <w:rsid w:val="3AE11842"/>
    <w:rsid w:val="3AEC6FCC"/>
    <w:rsid w:val="3AF17EB2"/>
    <w:rsid w:val="3AF870C1"/>
    <w:rsid w:val="3AFF55E4"/>
    <w:rsid w:val="3B007BA2"/>
    <w:rsid w:val="3B0630BC"/>
    <w:rsid w:val="3B0774B8"/>
    <w:rsid w:val="3B1764AE"/>
    <w:rsid w:val="3B1E6624"/>
    <w:rsid w:val="3B24699D"/>
    <w:rsid w:val="3B2B7C63"/>
    <w:rsid w:val="3B2E025A"/>
    <w:rsid w:val="3B33118B"/>
    <w:rsid w:val="3B3A2E3C"/>
    <w:rsid w:val="3B3C22DA"/>
    <w:rsid w:val="3B445192"/>
    <w:rsid w:val="3B49421D"/>
    <w:rsid w:val="3B4A1B6D"/>
    <w:rsid w:val="3B4F5D37"/>
    <w:rsid w:val="3B5B5EBF"/>
    <w:rsid w:val="3B5C272F"/>
    <w:rsid w:val="3B600B77"/>
    <w:rsid w:val="3B744B1E"/>
    <w:rsid w:val="3B774AC7"/>
    <w:rsid w:val="3B783537"/>
    <w:rsid w:val="3B857E6A"/>
    <w:rsid w:val="3B866DF1"/>
    <w:rsid w:val="3B994EE5"/>
    <w:rsid w:val="3B9EC731"/>
    <w:rsid w:val="3BA955A3"/>
    <w:rsid w:val="3BAB1062"/>
    <w:rsid w:val="3BAC14B3"/>
    <w:rsid w:val="3BAD213D"/>
    <w:rsid w:val="3BB064FC"/>
    <w:rsid w:val="3BB224B1"/>
    <w:rsid w:val="3BBA100A"/>
    <w:rsid w:val="3BC75ADE"/>
    <w:rsid w:val="3BCD3903"/>
    <w:rsid w:val="3BD75C4E"/>
    <w:rsid w:val="3BD81671"/>
    <w:rsid w:val="3BEB33B3"/>
    <w:rsid w:val="3BED109D"/>
    <w:rsid w:val="3BF37220"/>
    <w:rsid w:val="3BFC08C3"/>
    <w:rsid w:val="3BFF249B"/>
    <w:rsid w:val="3C0629BC"/>
    <w:rsid w:val="3C070EC2"/>
    <w:rsid w:val="3C086B8B"/>
    <w:rsid w:val="3C087606"/>
    <w:rsid w:val="3C197630"/>
    <w:rsid w:val="3C1A2337"/>
    <w:rsid w:val="3C284D27"/>
    <w:rsid w:val="3C2852B8"/>
    <w:rsid w:val="3C285D47"/>
    <w:rsid w:val="3C2D6830"/>
    <w:rsid w:val="3C3760F0"/>
    <w:rsid w:val="3C395736"/>
    <w:rsid w:val="3C3C2391"/>
    <w:rsid w:val="3C3E417E"/>
    <w:rsid w:val="3C3F3C55"/>
    <w:rsid w:val="3C4E47C7"/>
    <w:rsid w:val="3C615D11"/>
    <w:rsid w:val="3C633158"/>
    <w:rsid w:val="3C650DDA"/>
    <w:rsid w:val="3C752A25"/>
    <w:rsid w:val="3C760EE7"/>
    <w:rsid w:val="3C7F5523"/>
    <w:rsid w:val="3C851C53"/>
    <w:rsid w:val="3C8A243C"/>
    <w:rsid w:val="3C8F06D2"/>
    <w:rsid w:val="3C916E5C"/>
    <w:rsid w:val="3C962B3D"/>
    <w:rsid w:val="3C9A584B"/>
    <w:rsid w:val="3CA93315"/>
    <w:rsid w:val="3CAD34B5"/>
    <w:rsid w:val="3CAE451B"/>
    <w:rsid w:val="3CB15BB0"/>
    <w:rsid w:val="3CBF6BD3"/>
    <w:rsid w:val="3CC865CE"/>
    <w:rsid w:val="3CCD71C2"/>
    <w:rsid w:val="3CD40C11"/>
    <w:rsid w:val="3CD47090"/>
    <w:rsid w:val="3CD84BD8"/>
    <w:rsid w:val="3CDC6695"/>
    <w:rsid w:val="3CE70DE8"/>
    <w:rsid w:val="3CF833E4"/>
    <w:rsid w:val="3CFA1B10"/>
    <w:rsid w:val="3D0123E0"/>
    <w:rsid w:val="3D031DC4"/>
    <w:rsid w:val="3D0933DA"/>
    <w:rsid w:val="3D1478A6"/>
    <w:rsid w:val="3D2065E2"/>
    <w:rsid w:val="3D2A3EE3"/>
    <w:rsid w:val="3D303ABD"/>
    <w:rsid w:val="3D3436D3"/>
    <w:rsid w:val="3D3B39C4"/>
    <w:rsid w:val="3D3F31D1"/>
    <w:rsid w:val="3D447D6F"/>
    <w:rsid w:val="3D480AC4"/>
    <w:rsid w:val="3D495B11"/>
    <w:rsid w:val="3D4A6E4C"/>
    <w:rsid w:val="3D4B1032"/>
    <w:rsid w:val="3D6164E0"/>
    <w:rsid w:val="3D6D6038"/>
    <w:rsid w:val="3D703FAA"/>
    <w:rsid w:val="3D747265"/>
    <w:rsid w:val="3D7E1763"/>
    <w:rsid w:val="3D8922CB"/>
    <w:rsid w:val="3D8C64C4"/>
    <w:rsid w:val="3D8F5914"/>
    <w:rsid w:val="3D941BB2"/>
    <w:rsid w:val="3D9923C2"/>
    <w:rsid w:val="3D9D4206"/>
    <w:rsid w:val="3D9E0BB8"/>
    <w:rsid w:val="3D9E50F1"/>
    <w:rsid w:val="3DA81D71"/>
    <w:rsid w:val="3DB3217F"/>
    <w:rsid w:val="3DB85F53"/>
    <w:rsid w:val="3DBB3E14"/>
    <w:rsid w:val="3DBB40B3"/>
    <w:rsid w:val="3DBE2272"/>
    <w:rsid w:val="3DC64B5C"/>
    <w:rsid w:val="3DCE6A64"/>
    <w:rsid w:val="3DCF0CBD"/>
    <w:rsid w:val="3DD359E7"/>
    <w:rsid w:val="3DDE649C"/>
    <w:rsid w:val="3DE92A94"/>
    <w:rsid w:val="3DEA4B22"/>
    <w:rsid w:val="3DEC18BC"/>
    <w:rsid w:val="3DED7F09"/>
    <w:rsid w:val="3DEE7505"/>
    <w:rsid w:val="3DF671F1"/>
    <w:rsid w:val="3DF95A10"/>
    <w:rsid w:val="3DFE1E7E"/>
    <w:rsid w:val="3E002DD2"/>
    <w:rsid w:val="3E0E3728"/>
    <w:rsid w:val="3E0E7CE9"/>
    <w:rsid w:val="3E163E1E"/>
    <w:rsid w:val="3E205742"/>
    <w:rsid w:val="3E282312"/>
    <w:rsid w:val="3E2C4EE4"/>
    <w:rsid w:val="3E3522A0"/>
    <w:rsid w:val="3E3C4231"/>
    <w:rsid w:val="3E3F6F89"/>
    <w:rsid w:val="3E43545D"/>
    <w:rsid w:val="3E455B6B"/>
    <w:rsid w:val="3E4711C7"/>
    <w:rsid w:val="3E4810CE"/>
    <w:rsid w:val="3E4B36D2"/>
    <w:rsid w:val="3E5F2B6C"/>
    <w:rsid w:val="3E61051B"/>
    <w:rsid w:val="3E686401"/>
    <w:rsid w:val="3E6B7163"/>
    <w:rsid w:val="3E6D162C"/>
    <w:rsid w:val="3E714B00"/>
    <w:rsid w:val="3E745382"/>
    <w:rsid w:val="3EA54B17"/>
    <w:rsid w:val="3EC26A4E"/>
    <w:rsid w:val="3EC86E73"/>
    <w:rsid w:val="3ECD657C"/>
    <w:rsid w:val="3ED378AF"/>
    <w:rsid w:val="3ED66EF4"/>
    <w:rsid w:val="3EE00E52"/>
    <w:rsid w:val="3EE31905"/>
    <w:rsid w:val="3EED5483"/>
    <w:rsid w:val="3EED7B97"/>
    <w:rsid w:val="3EF57FE5"/>
    <w:rsid w:val="3F045419"/>
    <w:rsid w:val="3F06132F"/>
    <w:rsid w:val="3F176161"/>
    <w:rsid w:val="3F180EB6"/>
    <w:rsid w:val="3F2068C3"/>
    <w:rsid w:val="3F301827"/>
    <w:rsid w:val="3F320064"/>
    <w:rsid w:val="3F477169"/>
    <w:rsid w:val="3F494BCB"/>
    <w:rsid w:val="3F4B6D12"/>
    <w:rsid w:val="3F4E0A7E"/>
    <w:rsid w:val="3F4F10BF"/>
    <w:rsid w:val="3F5D2F2B"/>
    <w:rsid w:val="3F5E05CF"/>
    <w:rsid w:val="3F610F1B"/>
    <w:rsid w:val="3F635D3F"/>
    <w:rsid w:val="3F6456EA"/>
    <w:rsid w:val="3F6E0B70"/>
    <w:rsid w:val="3F6E3CEA"/>
    <w:rsid w:val="3F6F32DD"/>
    <w:rsid w:val="3F801619"/>
    <w:rsid w:val="3F827F97"/>
    <w:rsid w:val="3F8B53D0"/>
    <w:rsid w:val="3F952F35"/>
    <w:rsid w:val="3F9A311F"/>
    <w:rsid w:val="3FA00AFE"/>
    <w:rsid w:val="3FB41B4F"/>
    <w:rsid w:val="3FB84D7A"/>
    <w:rsid w:val="3FBC284F"/>
    <w:rsid w:val="3FC33B10"/>
    <w:rsid w:val="3FC51A9A"/>
    <w:rsid w:val="3FC7168E"/>
    <w:rsid w:val="3FC844ED"/>
    <w:rsid w:val="3FD2693D"/>
    <w:rsid w:val="3FD728A0"/>
    <w:rsid w:val="3FD7366A"/>
    <w:rsid w:val="3FE7BA46"/>
    <w:rsid w:val="3FEB0AD9"/>
    <w:rsid w:val="3FF63D9C"/>
    <w:rsid w:val="3FFC1E66"/>
    <w:rsid w:val="40021F0A"/>
    <w:rsid w:val="40030A15"/>
    <w:rsid w:val="400734F7"/>
    <w:rsid w:val="40091AB2"/>
    <w:rsid w:val="400B364A"/>
    <w:rsid w:val="401F3F53"/>
    <w:rsid w:val="401F5221"/>
    <w:rsid w:val="402D3B97"/>
    <w:rsid w:val="403914B8"/>
    <w:rsid w:val="403C5FEE"/>
    <w:rsid w:val="403E034F"/>
    <w:rsid w:val="4042136F"/>
    <w:rsid w:val="40437C5B"/>
    <w:rsid w:val="40471868"/>
    <w:rsid w:val="404D7098"/>
    <w:rsid w:val="4051653F"/>
    <w:rsid w:val="40540047"/>
    <w:rsid w:val="405A7D71"/>
    <w:rsid w:val="405B1D20"/>
    <w:rsid w:val="40637919"/>
    <w:rsid w:val="406625DD"/>
    <w:rsid w:val="40711E84"/>
    <w:rsid w:val="407458F7"/>
    <w:rsid w:val="408A10AC"/>
    <w:rsid w:val="408C1A4B"/>
    <w:rsid w:val="409D5753"/>
    <w:rsid w:val="40A06B32"/>
    <w:rsid w:val="40A452F5"/>
    <w:rsid w:val="40AA17AD"/>
    <w:rsid w:val="40AE709B"/>
    <w:rsid w:val="40B467C4"/>
    <w:rsid w:val="40B8666B"/>
    <w:rsid w:val="40C002BD"/>
    <w:rsid w:val="40C63506"/>
    <w:rsid w:val="40C70E70"/>
    <w:rsid w:val="40D74ADB"/>
    <w:rsid w:val="40DB5906"/>
    <w:rsid w:val="40DC2E0E"/>
    <w:rsid w:val="40E028CF"/>
    <w:rsid w:val="40ED23C3"/>
    <w:rsid w:val="410D21A1"/>
    <w:rsid w:val="4110152F"/>
    <w:rsid w:val="41161B5D"/>
    <w:rsid w:val="41213DEA"/>
    <w:rsid w:val="41245FCB"/>
    <w:rsid w:val="41271F49"/>
    <w:rsid w:val="412E3073"/>
    <w:rsid w:val="4130772E"/>
    <w:rsid w:val="413D4E0F"/>
    <w:rsid w:val="413D70D8"/>
    <w:rsid w:val="41404346"/>
    <w:rsid w:val="4150305D"/>
    <w:rsid w:val="415837D4"/>
    <w:rsid w:val="415942BA"/>
    <w:rsid w:val="4160356C"/>
    <w:rsid w:val="41703222"/>
    <w:rsid w:val="41723C28"/>
    <w:rsid w:val="41776617"/>
    <w:rsid w:val="41824607"/>
    <w:rsid w:val="4186548B"/>
    <w:rsid w:val="41A83190"/>
    <w:rsid w:val="41AA2484"/>
    <w:rsid w:val="41B42DBD"/>
    <w:rsid w:val="41B81D3B"/>
    <w:rsid w:val="41C343D2"/>
    <w:rsid w:val="41C8120D"/>
    <w:rsid w:val="41CF02FA"/>
    <w:rsid w:val="41D10356"/>
    <w:rsid w:val="41D52218"/>
    <w:rsid w:val="41E160AB"/>
    <w:rsid w:val="41F315E6"/>
    <w:rsid w:val="41F34E60"/>
    <w:rsid w:val="41FF403D"/>
    <w:rsid w:val="4201767C"/>
    <w:rsid w:val="420721C5"/>
    <w:rsid w:val="420745E9"/>
    <w:rsid w:val="420E3BDA"/>
    <w:rsid w:val="421142CF"/>
    <w:rsid w:val="42114BD4"/>
    <w:rsid w:val="42116263"/>
    <w:rsid w:val="421744CA"/>
    <w:rsid w:val="422023C7"/>
    <w:rsid w:val="422B4797"/>
    <w:rsid w:val="422B6426"/>
    <w:rsid w:val="423649CB"/>
    <w:rsid w:val="423A0C1A"/>
    <w:rsid w:val="4246039E"/>
    <w:rsid w:val="425459A3"/>
    <w:rsid w:val="425B29E8"/>
    <w:rsid w:val="42616519"/>
    <w:rsid w:val="4270625D"/>
    <w:rsid w:val="4286669D"/>
    <w:rsid w:val="42875A42"/>
    <w:rsid w:val="428A673E"/>
    <w:rsid w:val="428F7403"/>
    <w:rsid w:val="42927AE5"/>
    <w:rsid w:val="42966446"/>
    <w:rsid w:val="4297392E"/>
    <w:rsid w:val="42AA011E"/>
    <w:rsid w:val="42AE512D"/>
    <w:rsid w:val="42AE779A"/>
    <w:rsid w:val="42B822B0"/>
    <w:rsid w:val="42CC7904"/>
    <w:rsid w:val="42E80219"/>
    <w:rsid w:val="42EF7064"/>
    <w:rsid w:val="42F15BE4"/>
    <w:rsid w:val="42F656F1"/>
    <w:rsid w:val="42FF06F1"/>
    <w:rsid w:val="42FF0B1E"/>
    <w:rsid w:val="43074421"/>
    <w:rsid w:val="43080609"/>
    <w:rsid w:val="43092456"/>
    <w:rsid w:val="431B3772"/>
    <w:rsid w:val="431B47BE"/>
    <w:rsid w:val="432D24B1"/>
    <w:rsid w:val="432F197E"/>
    <w:rsid w:val="43380F04"/>
    <w:rsid w:val="433966E9"/>
    <w:rsid w:val="433A7A04"/>
    <w:rsid w:val="433F0A33"/>
    <w:rsid w:val="43484DA8"/>
    <w:rsid w:val="43500E14"/>
    <w:rsid w:val="435270F7"/>
    <w:rsid w:val="4361672A"/>
    <w:rsid w:val="436A77DE"/>
    <w:rsid w:val="436F0C7A"/>
    <w:rsid w:val="43761FDB"/>
    <w:rsid w:val="43797B9A"/>
    <w:rsid w:val="437B49A5"/>
    <w:rsid w:val="437C45C8"/>
    <w:rsid w:val="437C7A77"/>
    <w:rsid w:val="437F671F"/>
    <w:rsid w:val="43820E03"/>
    <w:rsid w:val="43974E52"/>
    <w:rsid w:val="43995FD9"/>
    <w:rsid w:val="43A82652"/>
    <w:rsid w:val="43B113CB"/>
    <w:rsid w:val="43B21FE8"/>
    <w:rsid w:val="43B653C8"/>
    <w:rsid w:val="43B82263"/>
    <w:rsid w:val="43BF5EB2"/>
    <w:rsid w:val="43C11A9D"/>
    <w:rsid w:val="43C30DCC"/>
    <w:rsid w:val="43C8586C"/>
    <w:rsid w:val="43D35B2E"/>
    <w:rsid w:val="43D523F7"/>
    <w:rsid w:val="43E80695"/>
    <w:rsid w:val="43EC2D59"/>
    <w:rsid w:val="44034445"/>
    <w:rsid w:val="441D7116"/>
    <w:rsid w:val="44383D3D"/>
    <w:rsid w:val="443D378B"/>
    <w:rsid w:val="44410FF8"/>
    <w:rsid w:val="444B29AE"/>
    <w:rsid w:val="445E6C62"/>
    <w:rsid w:val="44735422"/>
    <w:rsid w:val="4477484C"/>
    <w:rsid w:val="44923A5A"/>
    <w:rsid w:val="44930702"/>
    <w:rsid w:val="449A6ED6"/>
    <w:rsid w:val="44A85265"/>
    <w:rsid w:val="44A972CE"/>
    <w:rsid w:val="44AA4C3E"/>
    <w:rsid w:val="44AA7E88"/>
    <w:rsid w:val="44CA0531"/>
    <w:rsid w:val="44CE458B"/>
    <w:rsid w:val="44D41286"/>
    <w:rsid w:val="44D96638"/>
    <w:rsid w:val="44DA2FA7"/>
    <w:rsid w:val="44DF1B8D"/>
    <w:rsid w:val="44EC3A03"/>
    <w:rsid w:val="44F47D68"/>
    <w:rsid w:val="44F6302A"/>
    <w:rsid w:val="44FA4BDE"/>
    <w:rsid w:val="450538E0"/>
    <w:rsid w:val="451178E3"/>
    <w:rsid w:val="451D2C0E"/>
    <w:rsid w:val="451E29F0"/>
    <w:rsid w:val="45223C01"/>
    <w:rsid w:val="452979B7"/>
    <w:rsid w:val="452B01AB"/>
    <w:rsid w:val="45316592"/>
    <w:rsid w:val="45360E91"/>
    <w:rsid w:val="453975BB"/>
    <w:rsid w:val="453A42BB"/>
    <w:rsid w:val="453C1B1E"/>
    <w:rsid w:val="453C45D3"/>
    <w:rsid w:val="45420A48"/>
    <w:rsid w:val="45507071"/>
    <w:rsid w:val="45605023"/>
    <w:rsid w:val="45616C91"/>
    <w:rsid w:val="456A6E65"/>
    <w:rsid w:val="45767BD3"/>
    <w:rsid w:val="4578062A"/>
    <w:rsid w:val="4578571C"/>
    <w:rsid w:val="457A2502"/>
    <w:rsid w:val="45882808"/>
    <w:rsid w:val="45890FF0"/>
    <w:rsid w:val="45905DAD"/>
    <w:rsid w:val="45987F6C"/>
    <w:rsid w:val="45A7224B"/>
    <w:rsid w:val="45AF470B"/>
    <w:rsid w:val="45B21A61"/>
    <w:rsid w:val="45B478A0"/>
    <w:rsid w:val="45B60DF9"/>
    <w:rsid w:val="45CA2A8F"/>
    <w:rsid w:val="45DD404D"/>
    <w:rsid w:val="45E23F56"/>
    <w:rsid w:val="45E82F74"/>
    <w:rsid w:val="45ED5A4B"/>
    <w:rsid w:val="45F22B88"/>
    <w:rsid w:val="45F42E4C"/>
    <w:rsid w:val="45F920F7"/>
    <w:rsid w:val="46016A5D"/>
    <w:rsid w:val="46027816"/>
    <w:rsid w:val="460637DF"/>
    <w:rsid w:val="464D47E2"/>
    <w:rsid w:val="465542BD"/>
    <w:rsid w:val="465B17AB"/>
    <w:rsid w:val="466E792A"/>
    <w:rsid w:val="46703125"/>
    <w:rsid w:val="4676161E"/>
    <w:rsid w:val="467A16D7"/>
    <w:rsid w:val="469D7F2D"/>
    <w:rsid w:val="46A15735"/>
    <w:rsid w:val="46B5373B"/>
    <w:rsid w:val="46B90DD1"/>
    <w:rsid w:val="46BB23A0"/>
    <w:rsid w:val="46BD60DD"/>
    <w:rsid w:val="46C36160"/>
    <w:rsid w:val="46CC48B0"/>
    <w:rsid w:val="46D97573"/>
    <w:rsid w:val="46E402EC"/>
    <w:rsid w:val="46F17D3A"/>
    <w:rsid w:val="46F2644E"/>
    <w:rsid w:val="4707675F"/>
    <w:rsid w:val="470C7AA2"/>
    <w:rsid w:val="4710384B"/>
    <w:rsid w:val="47170E92"/>
    <w:rsid w:val="47173D1D"/>
    <w:rsid w:val="47193604"/>
    <w:rsid w:val="47207124"/>
    <w:rsid w:val="47276E48"/>
    <w:rsid w:val="472B2332"/>
    <w:rsid w:val="472E0F73"/>
    <w:rsid w:val="47333BBE"/>
    <w:rsid w:val="47347883"/>
    <w:rsid w:val="473540C6"/>
    <w:rsid w:val="473C7D20"/>
    <w:rsid w:val="473D188D"/>
    <w:rsid w:val="47477CB1"/>
    <w:rsid w:val="474C26F4"/>
    <w:rsid w:val="47540387"/>
    <w:rsid w:val="475A4F00"/>
    <w:rsid w:val="475B129E"/>
    <w:rsid w:val="47723A08"/>
    <w:rsid w:val="47760C8B"/>
    <w:rsid w:val="477D2D43"/>
    <w:rsid w:val="477E4E7D"/>
    <w:rsid w:val="478E398A"/>
    <w:rsid w:val="4796193C"/>
    <w:rsid w:val="47963C75"/>
    <w:rsid w:val="47AA206F"/>
    <w:rsid w:val="47AA66F5"/>
    <w:rsid w:val="47AD7CD8"/>
    <w:rsid w:val="47AE045E"/>
    <w:rsid w:val="47B538B4"/>
    <w:rsid w:val="47C5467D"/>
    <w:rsid w:val="47C87F93"/>
    <w:rsid w:val="47CB518C"/>
    <w:rsid w:val="47D938D9"/>
    <w:rsid w:val="47DA6A91"/>
    <w:rsid w:val="47DF7DFD"/>
    <w:rsid w:val="47F01C9E"/>
    <w:rsid w:val="47FA318F"/>
    <w:rsid w:val="47FB6442"/>
    <w:rsid w:val="47FF39F4"/>
    <w:rsid w:val="48067E39"/>
    <w:rsid w:val="48094338"/>
    <w:rsid w:val="481173E8"/>
    <w:rsid w:val="4813584F"/>
    <w:rsid w:val="48165A60"/>
    <w:rsid w:val="481D2285"/>
    <w:rsid w:val="48397694"/>
    <w:rsid w:val="484A6CCA"/>
    <w:rsid w:val="48525F7D"/>
    <w:rsid w:val="486719B0"/>
    <w:rsid w:val="48806F87"/>
    <w:rsid w:val="48812214"/>
    <w:rsid w:val="488A4C0E"/>
    <w:rsid w:val="48952EF6"/>
    <w:rsid w:val="48A96B28"/>
    <w:rsid w:val="48B27033"/>
    <w:rsid w:val="48CE227B"/>
    <w:rsid w:val="48D04B50"/>
    <w:rsid w:val="48D15023"/>
    <w:rsid w:val="48D43868"/>
    <w:rsid w:val="48DA0D77"/>
    <w:rsid w:val="48FA349E"/>
    <w:rsid w:val="48FC453C"/>
    <w:rsid w:val="49015955"/>
    <w:rsid w:val="490301F6"/>
    <w:rsid w:val="49094D07"/>
    <w:rsid w:val="491D745F"/>
    <w:rsid w:val="491F242E"/>
    <w:rsid w:val="492E7600"/>
    <w:rsid w:val="492F4C8E"/>
    <w:rsid w:val="493530F7"/>
    <w:rsid w:val="49405333"/>
    <w:rsid w:val="49426A7B"/>
    <w:rsid w:val="49557E69"/>
    <w:rsid w:val="495762FE"/>
    <w:rsid w:val="495A3583"/>
    <w:rsid w:val="495B2C77"/>
    <w:rsid w:val="496906EB"/>
    <w:rsid w:val="4971026C"/>
    <w:rsid w:val="49744017"/>
    <w:rsid w:val="49771D76"/>
    <w:rsid w:val="497F0DE6"/>
    <w:rsid w:val="498014D6"/>
    <w:rsid w:val="498615B8"/>
    <w:rsid w:val="498851C3"/>
    <w:rsid w:val="49975058"/>
    <w:rsid w:val="49AD601D"/>
    <w:rsid w:val="49AF1B82"/>
    <w:rsid w:val="49B257A3"/>
    <w:rsid w:val="49B33C57"/>
    <w:rsid w:val="49BC1061"/>
    <w:rsid w:val="49C640AF"/>
    <w:rsid w:val="49C853F9"/>
    <w:rsid w:val="49CC7CD5"/>
    <w:rsid w:val="49D32C32"/>
    <w:rsid w:val="49D913E3"/>
    <w:rsid w:val="49ED386D"/>
    <w:rsid w:val="49F31C34"/>
    <w:rsid w:val="49FC3956"/>
    <w:rsid w:val="4A0F4A1C"/>
    <w:rsid w:val="4A117C75"/>
    <w:rsid w:val="4A143FBA"/>
    <w:rsid w:val="4A191D2B"/>
    <w:rsid w:val="4A1B610D"/>
    <w:rsid w:val="4A241DBF"/>
    <w:rsid w:val="4A3365D2"/>
    <w:rsid w:val="4A35794C"/>
    <w:rsid w:val="4A5F66CE"/>
    <w:rsid w:val="4A652AAD"/>
    <w:rsid w:val="4A663EC2"/>
    <w:rsid w:val="4A6C3791"/>
    <w:rsid w:val="4A7126AB"/>
    <w:rsid w:val="4A8C58E2"/>
    <w:rsid w:val="4A8E646E"/>
    <w:rsid w:val="4A9A6130"/>
    <w:rsid w:val="4A9D39D1"/>
    <w:rsid w:val="4AA64DAC"/>
    <w:rsid w:val="4AAB48A8"/>
    <w:rsid w:val="4AAE1E63"/>
    <w:rsid w:val="4ABB1456"/>
    <w:rsid w:val="4AC458C4"/>
    <w:rsid w:val="4ACB385D"/>
    <w:rsid w:val="4AD62632"/>
    <w:rsid w:val="4AD96598"/>
    <w:rsid w:val="4AD9747B"/>
    <w:rsid w:val="4AEA3EED"/>
    <w:rsid w:val="4AEB4EA2"/>
    <w:rsid w:val="4AED798A"/>
    <w:rsid w:val="4AEE1AE1"/>
    <w:rsid w:val="4AF762C9"/>
    <w:rsid w:val="4AFB48C5"/>
    <w:rsid w:val="4B01322C"/>
    <w:rsid w:val="4B0301CA"/>
    <w:rsid w:val="4B05641F"/>
    <w:rsid w:val="4B0D43BD"/>
    <w:rsid w:val="4B0F5CDD"/>
    <w:rsid w:val="4B101F6A"/>
    <w:rsid w:val="4B207C8E"/>
    <w:rsid w:val="4B236072"/>
    <w:rsid w:val="4B2972A2"/>
    <w:rsid w:val="4B3364B7"/>
    <w:rsid w:val="4B37079B"/>
    <w:rsid w:val="4B3D793F"/>
    <w:rsid w:val="4B51302B"/>
    <w:rsid w:val="4B5E6FDA"/>
    <w:rsid w:val="4B626E74"/>
    <w:rsid w:val="4B76632E"/>
    <w:rsid w:val="4B795F68"/>
    <w:rsid w:val="4B7B412D"/>
    <w:rsid w:val="4B8253DF"/>
    <w:rsid w:val="4B8A0969"/>
    <w:rsid w:val="4B9926D2"/>
    <w:rsid w:val="4BA55146"/>
    <w:rsid w:val="4BB56AA0"/>
    <w:rsid w:val="4BB94AA6"/>
    <w:rsid w:val="4BBB09DD"/>
    <w:rsid w:val="4BC20848"/>
    <w:rsid w:val="4BDE59E0"/>
    <w:rsid w:val="4BE277F9"/>
    <w:rsid w:val="4BF061D2"/>
    <w:rsid w:val="4BF13AC8"/>
    <w:rsid w:val="4BF35CED"/>
    <w:rsid w:val="4BFD3AFC"/>
    <w:rsid w:val="4C006713"/>
    <w:rsid w:val="4C070591"/>
    <w:rsid w:val="4C1439E3"/>
    <w:rsid w:val="4C18630F"/>
    <w:rsid w:val="4C271C96"/>
    <w:rsid w:val="4C281200"/>
    <w:rsid w:val="4C4F21F7"/>
    <w:rsid w:val="4C552D6B"/>
    <w:rsid w:val="4C663D44"/>
    <w:rsid w:val="4C6902DF"/>
    <w:rsid w:val="4C7D2E24"/>
    <w:rsid w:val="4C855607"/>
    <w:rsid w:val="4C874F11"/>
    <w:rsid w:val="4C8D12CE"/>
    <w:rsid w:val="4C8D5D7B"/>
    <w:rsid w:val="4C9404D5"/>
    <w:rsid w:val="4C9C1E65"/>
    <w:rsid w:val="4C9E3377"/>
    <w:rsid w:val="4CB14F60"/>
    <w:rsid w:val="4CB70557"/>
    <w:rsid w:val="4CB741CD"/>
    <w:rsid w:val="4CC70DEA"/>
    <w:rsid w:val="4CCA646C"/>
    <w:rsid w:val="4CD82465"/>
    <w:rsid w:val="4CDE49FE"/>
    <w:rsid w:val="4CE30B14"/>
    <w:rsid w:val="4D044A41"/>
    <w:rsid w:val="4D067AD3"/>
    <w:rsid w:val="4D0704DE"/>
    <w:rsid w:val="4D091974"/>
    <w:rsid w:val="4D0E0FEA"/>
    <w:rsid w:val="4D101321"/>
    <w:rsid w:val="4D13094B"/>
    <w:rsid w:val="4D162B29"/>
    <w:rsid w:val="4D1B1945"/>
    <w:rsid w:val="4D1C6148"/>
    <w:rsid w:val="4D216515"/>
    <w:rsid w:val="4D2929B7"/>
    <w:rsid w:val="4D2B14EA"/>
    <w:rsid w:val="4D2D6A14"/>
    <w:rsid w:val="4D475149"/>
    <w:rsid w:val="4D493CFA"/>
    <w:rsid w:val="4D4B661B"/>
    <w:rsid w:val="4D617C12"/>
    <w:rsid w:val="4D623721"/>
    <w:rsid w:val="4D626005"/>
    <w:rsid w:val="4D7F1BC3"/>
    <w:rsid w:val="4D7F67E3"/>
    <w:rsid w:val="4D8359A3"/>
    <w:rsid w:val="4D907550"/>
    <w:rsid w:val="4D914AD4"/>
    <w:rsid w:val="4D981A70"/>
    <w:rsid w:val="4D9D42B0"/>
    <w:rsid w:val="4D9D69DB"/>
    <w:rsid w:val="4DA31858"/>
    <w:rsid w:val="4DA365AC"/>
    <w:rsid w:val="4DA76CFE"/>
    <w:rsid w:val="4DB2016F"/>
    <w:rsid w:val="4DB34589"/>
    <w:rsid w:val="4DDB78EE"/>
    <w:rsid w:val="4DE01470"/>
    <w:rsid w:val="4DEC6E30"/>
    <w:rsid w:val="4DF350D1"/>
    <w:rsid w:val="4DF65D5D"/>
    <w:rsid w:val="4DFB5658"/>
    <w:rsid w:val="4E074331"/>
    <w:rsid w:val="4E0D1C58"/>
    <w:rsid w:val="4E0D39BC"/>
    <w:rsid w:val="4E0E5C2D"/>
    <w:rsid w:val="4E1431AE"/>
    <w:rsid w:val="4E170B60"/>
    <w:rsid w:val="4E2B7D38"/>
    <w:rsid w:val="4E306495"/>
    <w:rsid w:val="4E323F2D"/>
    <w:rsid w:val="4E3509DF"/>
    <w:rsid w:val="4E391C6B"/>
    <w:rsid w:val="4E4A1D7F"/>
    <w:rsid w:val="4E676275"/>
    <w:rsid w:val="4E854A07"/>
    <w:rsid w:val="4E9C49ED"/>
    <w:rsid w:val="4EB524CD"/>
    <w:rsid w:val="4EB96727"/>
    <w:rsid w:val="4EBA38A5"/>
    <w:rsid w:val="4ECE21D0"/>
    <w:rsid w:val="4ED05B3F"/>
    <w:rsid w:val="4EE04EA7"/>
    <w:rsid w:val="4EE1462A"/>
    <w:rsid w:val="4EE83646"/>
    <w:rsid w:val="4EEA2F9D"/>
    <w:rsid w:val="4EF441B9"/>
    <w:rsid w:val="4F0D6F9B"/>
    <w:rsid w:val="4F273945"/>
    <w:rsid w:val="4F326FC2"/>
    <w:rsid w:val="4F362DC3"/>
    <w:rsid w:val="4F36476E"/>
    <w:rsid w:val="4F3946DA"/>
    <w:rsid w:val="4F464AA7"/>
    <w:rsid w:val="4F471B92"/>
    <w:rsid w:val="4F4E42F1"/>
    <w:rsid w:val="4F4E6250"/>
    <w:rsid w:val="4F503F33"/>
    <w:rsid w:val="4F5264F6"/>
    <w:rsid w:val="4F6764BC"/>
    <w:rsid w:val="4F7B545C"/>
    <w:rsid w:val="4F7D4358"/>
    <w:rsid w:val="4F874507"/>
    <w:rsid w:val="4F8A0DC9"/>
    <w:rsid w:val="4F8F23B2"/>
    <w:rsid w:val="4F8F3B40"/>
    <w:rsid w:val="4F926F6D"/>
    <w:rsid w:val="4F99690E"/>
    <w:rsid w:val="4FB3440B"/>
    <w:rsid w:val="4FB53AFE"/>
    <w:rsid w:val="4FC83A47"/>
    <w:rsid w:val="4FD179F7"/>
    <w:rsid w:val="4FD27CBB"/>
    <w:rsid w:val="4FD76E17"/>
    <w:rsid w:val="4FDA5998"/>
    <w:rsid w:val="4FE0629A"/>
    <w:rsid w:val="4FE670A7"/>
    <w:rsid w:val="4FFC7111"/>
    <w:rsid w:val="4FFFCEC6"/>
    <w:rsid w:val="501B2AC5"/>
    <w:rsid w:val="50310B06"/>
    <w:rsid w:val="503233BC"/>
    <w:rsid w:val="503259DA"/>
    <w:rsid w:val="50371982"/>
    <w:rsid w:val="50463B91"/>
    <w:rsid w:val="5049283D"/>
    <w:rsid w:val="504C7D4A"/>
    <w:rsid w:val="504E4019"/>
    <w:rsid w:val="504E4D82"/>
    <w:rsid w:val="505743FE"/>
    <w:rsid w:val="50577A84"/>
    <w:rsid w:val="50586BC7"/>
    <w:rsid w:val="506D25D8"/>
    <w:rsid w:val="506E0B47"/>
    <w:rsid w:val="50780161"/>
    <w:rsid w:val="508468BA"/>
    <w:rsid w:val="50A07DC2"/>
    <w:rsid w:val="50A84B01"/>
    <w:rsid w:val="50C64C29"/>
    <w:rsid w:val="50C72318"/>
    <w:rsid w:val="50CB6D23"/>
    <w:rsid w:val="50CE4BC0"/>
    <w:rsid w:val="50E20E6C"/>
    <w:rsid w:val="50EA60A0"/>
    <w:rsid w:val="51160405"/>
    <w:rsid w:val="51192134"/>
    <w:rsid w:val="511B23D5"/>
    <w:rsid w:val="511B38FA"/>
    <w:rsid w:val="511C6B8C"/>
    <w:rsid w:val="511F2576"/>
    <w:rsid w:val="512E4ED8"/>
    <w:rsid w:val="512E5BFB"/>
    <w:rsid w:val="51361113"/>
    <w:rsid w:val="513C260D"/>
    <w:rsid w:val="51403441"/>
    <w:rsid w:val="51550BEF"/>
    <w:rsid w:val="515C322D"/>
    <w:rsid w:val="515F1400"/>
    <w:rsid w:val="516021A5"/>
    <w:rsid w:val="51886BED"/>
    <w:rsid w:val="51977DE7"/>
    <w:rsid w:val="51A040A0"/>
    <w:rsid w:val="51A44952"/>
    <w:rsid w:val="51A47176"/>
    <w:rsid w:val="51B56A54"/>
    <w:rsid w:val="51BF3D39"/>
    <w:rsid w:val="51C13D64"/>
    <w:rsid w:val="51CB2BAC"/>
    <w:rsid w:val="51CC6859"/>
    <w:rsid w:val="51D63C7C"/>
    <w:rsid w:val="51E10659"/>
    <w:rsid w:val="51EB7A5B"/>
    <w:rsid w:val="520012F9"/>
    <w:rsid w:val="52013503"/>
    <w:rsid w:val="52042F4B"/>
    <w:rsid w:val="52052E8D"/>
    <w:rsid w:val="52093CF8"/>
    <w:rsid w:val="520A4101"/>
    <w:rsid w:val="520E2B6D"/>
    <w:rsid w:val="52127898"/>
    <w:rsid w:val="521D1BDF"/>
    <w:rsid w:val="522436E2"/>
    <w:rsid w:val="522C6A62"/>
    <w:rsid w:val="523107BF"/>
    <w:rsid w:val="52322891"/>
    <w:rsid w:val="52405040"/>
    <w:rsid w:val="524A25D1"/>
    <w:rsid w:val="525148AB"/>
    <w:rsid w:val="52514C5A"/>
    <w:rsid w:val="5252723C"/>
    <w:rsid w:val="525328F8"/>
    <w:rsid w:val="5255185A"/>
    <w:rsid w:val="525803CD"/>
    <w:rsid w:val="525B6CC2"/>
    <w:rsid w:val="5260252B"/>
    <w:rsid w:val="52626E21"/>
    <w:rsid w:val="52635ADE"/>
    <w:rsid w:val="526431A9"/>
    <w:rsid w:val="526A0F15"/>
    <w:rsid w:val="5272742D"/>
    <w:rsid w:val="52732F12"/>
    <w:rsid w:val="52796007"/>
    <w:rsid w:val="527F311D"/>
    <w:rsid w:val="52875897"/>
    <w:rsid w:val="52892401"/>
    <w:rsid w:val="52A125FE"/>
    <w:rsid w:val="52A153D9"/>
    <w:rsid w:val="52A60C94"/>
    <w:rsid w:val="52A7719A"/>
    <w:rsid w:val="52A93721"/>
    <w:rsid w:val="52B12B6C"/>
    <w:rsid w:val="52B932B3"/>
    <w:rsid w:val="52CA12BF"/>
    <w:rsid w:val="52CF57EC"/>
    <w:rsid w:val="52D74DF5"/>
    <w:rsid w:val="52D9019A"/>
    <w:rsid w:val="52E1668F"/>
    <w:rsid w:val="52E40216"/>
    <w:rsid w:val="52F732F8"/>
    <w:rsid w:val="52F82402"/>
    <w:rsid w:val="52F938D1"/>
    <w:rsid w:val="52FB4819"/>
    <w:rsid w:val="53056AD8"/>
    <w:rsid w:val="530C439A"/>
    <w:rsid w:val="5318199E"/>
    <w:rsid w:val="53193A52"/>
    <w:rsid w:val="5326042B"/>
    <w:rsid w:val="53273B0B"/>
    <w:rsid w:val="53336402"/>
    <w:rsid w:val="533C791D"/>
    <w:rsid w:val="534379AB"/>
    <w:rsid w:val="534A2106"/>
    <w:rsid w:val="53516850"/>
    <w:rsid w:val="53535E4A"/>
    <w:rsid w:val="53540904"/>
    <w:rsid w:val="535926C2"/>
    <w:rsid w:val="536572CB"/>
    <w:rsid w:val="536C5179"/>
    <w:rsid w:val="53734E31"/>
    <w:rsid w:val="53791A9A"/>
    <w:rsid w:val="537D27FA"/>
    <w:rsid w:val="537E74C0"/>
    <w:rsid w:val="537F2BDB"/>
    <w:rsid w:val="53802BF7"/>
    <w:rsid w:val="53804DE5"/>
    <w:rsid w:val="53824DFF"/>
    <w:rsid w:val="538C6EAC"/>
    <w:rsid w:val="538D7814"/>
    <w:rsid w:val="538E2939"/>
    <w:rsid w:val="53A61C66"/>
    <w:rsid w:val="53B275A4"/>
    <w:rsid w:val="53B375D2"/>
    <w:rsid w:val="53BB79CC"/>
    <w:rsid w:val="53C22DDA"/>
    <w:rsid w:val="53C45EA4"/>
    <w:rsid w:val="53C716F2"/>
    <w:rsid w:val="53C79A44"/>
    <w:rsid w:val="53C80B30"/>
    <w:rsid w:val="53D34574"/>
    <w:rsid w:val="53D82FA7"/>
    <w:rsid w:val="53DD0A55"/>
    <w:rsid w:val="53E03D82"/>
    <w:rsid w:val="53E567AF"/>
    <w:rsid w:val="53E908BB"/>
    <w:rsid w:val="540C526D"/>
    <w:rsid w:val="541004C2"/>
    <w:rsid w:val="54142EF2"/>
    <w:rsid w:val="54191223"/>
    <w:rsid w:val="541E700D"/>
    <w:rsid w:val="54222FA2"/>
    <w:rsid w:val="542A0006"/>
    <w:rsid w:val="542C7F2E"/>
    <w:rsid w:val="54327CCF"/>
    <w:rsid w:val="54365137"/>
    <w:rsid w:val="54455203"/>
    <w:rsid w:val="545561D5"/>
    <w:rsid w:val="545B1028"/>
    <w:rsid w:val="54766E3B"/>
    <w:rsid w:val="549148BC"/>
    <w:rsid w:val="54A46013"/>
    <w:rsid w:val="54A721C0"/>
    <w:rsid w:val="54AB1A54"/>
    <w:rsid w:val="54AF44F4"/>
    <w:rsid w:val="54AF565D"/>
    <w:rsid w:val="54B96F16"/>
    <w:rsid w:val="54BB7B0D"/>
    <w:rsid w:val="54C60B85"/>
    <w:rsid w:val="54D21791"/>
    <w:rsid w:val="54E169CD"/>
    <w:rsid w:val="54E7562E"/>
    <w:rsid w:val="54ED1E99"/>
    <w:rsid w:val="54EE1A27"/>
    <w:rsid w:val="54F77140"/>
    <w:rsid w:val="54FA24C3"/>
    <w:rsid w:val="55267AB4"/>
    <w:rsid w:val="553534F3"/>
    <w:rsid w:val="55370E98"/>
    <w:rsid w:val="553C7AB7"/>
    <w:rsid w:val="55410966"/>
    <w:rsid w:val="55636F6E"/>
    <w:rsid w:val="5568213D"/>
    <w:rsid w:val="556A5A13"/>
    <w:rsid w:val="556C0325"/>
    <w:rsid w:val="556F5D6F"/>
    <w:rsid w:val="55747599"/>
    <w:rsid w:val="55792790"/>
    <w:rsid w:val="557C6E86"/>
    <w:rsid w:val="55820776"/>
    <w:rsid w:val="558414BB"/>
    <w:rsid w:val="558A7FDB"/>
    <w:rsid w:val="558C433A"/>
    <w:rsid w:val="55A2069A"/>
    <w:rsid w:val="55A90FEA"/>
    <w:rsid w:val="55AE743F"/>
    <w:rsid w:val="55C1485E"/>
    <w:rsid w:val="55C17006"/>
    <w:rsid w:val="55C5268D"/>
    <w:rsid w:val="55D40BAA"/>
    <w:rsid w:val="55DE6866"/>
    <w:rsid w:val="55E028E1"/>
    <w:rsid w:val="55E25798"/>
    <w:rsid w:val="55EE0BCE"/>
    <w:rsid w:val="55F1067D"/>
    <w:rsid w:val="55F1685C"/>
    <w:rsid w:val="55F4504A"/>
    <w:rsid w:val="55F67381"/>
    <w:rsid w:val="55F837F5"/>
    <w:rsid w:val="55FB753B"/>
    <w:rsid w:val="55FC7E23"/>
    <w:rsid w:val="55FD59C3"/>
    <w:rsid w:val="56001084"/>
    <w:rsid w:val="56006AAC"/>
    <w:rsid w:val="56022253"/>
    <w:rsid w:val="560312AB"/>
    <w:rsid w:val="561F5534"/>
    <w:rsid w:val="56241DE0"/>
    <w:rsid w:val="5624721A"/>
    <w:rsid w:val="562B0E1E"/>
    <w:rsid w:val="562C21D5"/>
    <w:rsid w:val="56300248"/>
    <w:rsid w:val="56350A0F"/>
    <w:rsid w:val="56371B13"/>
    <w:rsid w:val="56380BA3"/>
    <w:rsid w:val="563A5DA7"/>
    <w:rsid w:val="563F01FE"/>
    <w:rsid w:val="564A65C9"/>
    <w:rsid w:val="56504154"/>
    <w:rsid w:val="5655795D"/>
    <w:rsid w:val="565C6427"/>
    <w:rsid w:val="566054FD"/>
    <w:rsid w:val="566834E4"/>
    <w:rsid w:val="56867690"/>
    <w:rsid w:val="56893008"/>
    <w:rsid w:val="569A411F"/>
    <w:rsid w:val="569F638F"/>
    <w:rsid w:val="56A00FBC"/>
    <w:rsid w:val="56A452D7"/>
    <w:rsid w:val="56A92981"/>
    <w:rsid w:val="56AF5951"/>
    <w:rsid w:val="56B60D7F"/>
    <w:rsid w:val="56BB59F4"/>
    <w:rsid w:val="56D63E04"/>
    <w:rsid w:val="56D707A6"/>
    <w:rsid w:val="56D84E38"/>
    <w:rsid w:val="56DF20D3"/>
    <w:rsid w:val="56E378AD"/>
    <w:rsid w:val="56EA2E4C"/>
    <w:rsid w:val="56EB1695"/>
    <w:rsid w:val="56F206BD"/>
    <w:rsid w:val="570A63CA"/>
    <w:rsid w:val="570E6C39"/>
    <w:rsid w:val="57146DFF"/>
    <w:rsid w:val="57222B97"/>
    <w:rsid w:val="572A23F3"/>
    <w:rsid w:val="572B57F3"/>
    <w:rsid w:val="572C3E2A"/>
    <w:rsid w:val="57460743"/>
    <w:rsid w:val="5748133B"/>
    <w:rsid w:val="57524A3A"/>
    <w:rsid w:val="57587352"/>
    <w:rsid w:val="576B7E8C"/>
    <w:rsid w:val="576C51CE"/>
    <w:rsid w:val="57720752"/>
    <w:rsid w:val="57762042"/>
    <w:rsid w:val="577C770D"/>
    <w:rsid w:val="57A05007"/>
    <w:rsid w:val="57A60B70"/>
    <w:rsid w:val="57AC304A"/>
    <w:rsid w:val="57AD61C4"/>
    <w:rsid w:val="57AE4FE3"/>
    <w:rsid w:val="57B0155D"/>
    <w:rsid w:val="57B0325B"/>
    <w:rsid w:val="57B04280"/>
    <w:rsid w:val="57B7457E"/>
    <w:rsid w:val="57BC534B"/>
    <w:rsid w:val="57C728BA"/>
    <w:rsid w:val="57CD0C78"/>
    <w:rsid w:val="57D0754E"/>
    <w:rsid w:val="57ED64D2"/>
    <w:rsid w:val="57FA6653"/>
    <w:rsid w:val="58031069"/>
    <w:rsid w:val="580C011B"/>
    <w:rsid w:val="580E19F1"/>
    <w:rsid w:val="581E3347"/>
    <w:rsid w:val="58200BFF"/>
    <w:rsid w:val="58205927"/>
    <w:rsid w:val="582279F2"/>
    <w:rsid w:val="58530075"/>
    <w:rsid w:val="585858CD"/>
    <w:rsid w:val="585F63DA"/>
    <w:rsid w:val="58742B63"/>
    <w:rsid w:val="58794A7D"/>
    <w:rsid w:val="587C682D"/>
    <w:rsid w:val="587E5F79"/>
    <w:rsid w:val="589326C3"/>
    <w:rsid w:val="58946B04"/>
    <w:rsid w:val="58993A07"/>
    <w:rsid w:val="589D68D0"/>
    <w:rsid w:val="58AA1413"/>
    <w:rsid w:val="58AB7368"/>
    <w:rsid w:val="58AF68C2"/>
    <w:rsid w:val="58B81D02"/>
    <w:rsid w:val="58C5576E"/>
    <w:rsid w:val="58C840D8"/>
    <w:rsid w:val="58CA1BB5"/>
    <w:rsid w:val="58D03289"/>
    <w:rsid w:val="58D145C6"/>
    <w:rsid w:val="58D868FC"/>
    <w:rsid w:val="58E15F5E"/>
    <w:rsid w:val="58EB27DC"/>
    <w:rsid w:val="58EC67A6"/>
    <w:rsid w:val="58EF7FE5"/>
    <w:rsid w:val="58F26528"/>
    <w:rsid w:val="59121B19"/>
    <w:rsid w:val="591F7FB0"/>
    <w:rsid w:val="592435B5"/>
    <w:rsid w:val="59275F00"/>
    <w:rsid w:val="59467E6A"/>
    <w:rsid w:val="594A436D"/>
    <w:rsid w:val="59627762"/>
    <w:rsid w:val="596B5375"/>
    <w:rsid w:val="597325C1"/>
    <w:rsid w:val="597F36F0"/>
    <w:rsid w:val="5983516B"/>
    <w:rsid w:val="59836A88"/>
    <w:rsid w:val="5988791B"/>
    <w:rsid w:val="598B35F5"/>
    <w:rsid w:val="599777F1"/>
    <w:rsid w:val="59A95F2F"/>
    <w:rsid w:val="59AD22A5"/>
    <w:rsid w:val="59B90F62"/>
    <w:rsid w:val="59CB3216"/>
    <w:rsid w:val="59D27CDF"/>
    <w:rsid w:val="59DF131B"/>
    <w:rsid w:val="59EA02AB"/>
    <w:rsid w:val="59EB2715"/>
    <w:rsid w:val="5A0271A8"/>
    <w:rsid w:val="5A05018E"/>
    <w:rsid w:val="5A1166C6"/>
    <w:rsid w:val="5A14260B"/>
    <w:rsid w:val="5A1947C4"/>
    <w:rsid w:val="5A241869"/>
    <w:rsid w:val="5A3E7594"/>
    <w:rsid w:val="5A61248D"/>
    <w:rsid w:val="5A767E15"/>
    <w:rsid w:val="5A777D38"/>
    <w:rsid w:val="5A7D32AB"/>
    <w:rsid w:val="5A7E7F91"/>
    <w:rsid w:val="5A7F1445"/>
    <w:rsid w:val="5A833D4E"/>
    <w:rsid w:val="5A835601"/>
    <w:rsid w:val="5A842578"/>
    <w:rsid w:val="5A885B3C"/>
    <w:rsid w:val="5A886675"/>
    <w:rsid w:val="5A8A5642"/>
    <w:rsid w:val="5A8E5D8E"/>
    <w:rsid w:val="5A8F4DED"/>
    <w:rsid w:val="5A9800F6"/>
    <w:rsid w:val="5A9A67E3"/>
    <w:rsid w:val="5A9B76A9"/>
    <w:rsid w:val="5AAB3836"/>
    <w:rsid w:val="5AB46A86"/>
    <w:rsid w:val="5ADB2909"/>
    <w:rsid w:val="5ADD2A66"/>
    <w:rsid w:val="5AF20F36"/>
    <w:rsid w:val="5B0060B2"/>
    <w:rsid w:val="5B071DDA"/>
    <w:rsid w:val="5B160599"/>
    <w:rsid w:val="5B216772"/>
    <w:rsid w:val="5B2E2DF2"/>
    <w:rsid w:val="5B2F1ED7"/>
    <w:rsid w:val="5B345879"/>
    <w:rsid w:val="5B376121"/>
    <w:rsid w:val="5B3A2FF8"/>
    <w:rsid w:val="5B3F5E55"/>
    <w:rsid w:val="5B404510"/>
    <w:rsid w:val="5B525FAB"/>
    <w:rsid w:val="5B541F65"/>
    <w:rsid w:val="5B557889"/>
    <w:rsid w:val="5B5D5B6E"/>
    <w:rsid w:val="5B5E77D4"/>
    <w:rsid w:val="5B62628D"/>
    <w:rsid w:val="5B6A7AD7"/>
    <w:rsid w:val="5B6C0BEB"/>
    <w:rsid w:val="5B8227AF"/>
    <w:rsid w:val="5B845114"/>
    <w:rsid w:val="5B89613A"/>
    <w:rsid w:val="5B8E3C9E"/>
    <w:rsid w:val="5B8E5D99"/>
    <w:rsid w:val="5BA2531D"/>
    <w:rsid w:val="5BA70491"/>
    <w:rsid w:val="5BA839C0"/>
    <w:rsid w:val="5BB009C9"/>
    <w:rsid w:val="5BB6410E"/>
    <w:rsid w:val="5BB80DC3"/>
    <w:rsid w:val="5BBB11E1"/>
    <w:rsid w:val="5BBB4377"/>
    <w:rsid w:val="5BCC35D6"/>
    <w:rsid w:val="5BD413FA"/>
    <w:rsid w:val="5BD714DD"/>
    <w:rsid w:val="5BD82222"/>
    <w:rsid w:val="5BD840F4"/>
    <w:rsid w:val="5BE03BB0"/>
    <w:rsid w:val="5BE7688E"/>
    <w:rsid w:val="5BE82FBD"/>
    <w:rsid w:val="5BED2467"/>
    <w:rsid w:val="5BED5E07"/>
    <w:rsid w:val="5BEF3C39"/>
    <w:rsid w:val="5BF159FB"/>
    <w:rsid w:val="5BFA04EA"/>
    <w:rsid w:val="5BFA6FAA"/>
    <w:rsid w:val="5C0550EC"/>
    <w:rsid w:val="5C0A26F2"/>
    <w:rsid w:val="5C0B5C72"/>
    <w:rsid w:val="5C0D2211"/>
    <w:rsid w:val="5C101DFC"/>
    <w:rsid w:val="5C193A67"/>
    <w:rsid w:val="5C310C16"/>
    <w:rsid w:val="5C3154B3"/>
    <w:rsid w:val="5C3A35F4"/>
    <w:rsid w:val="5C40150D"/>
    <w:rsid w:val="5C46511D"/>
    <w:rsid w:val="5C6368A6"/>
    <w:rsid w:val="5C6A54D5"/>
    <w:rsid w:val="5C772BED"/>
    <w:rsid w:val="5C825D49"/>
    <w:rsid w:val="5C9523F8"/>
    <w:rsid w:val="5C9B5E56"/>
    <w:rsid w:val="5CA061EA"/>
    <w:rsid w:val="5CA316CF"/>
    <w:rsid w:val="5CA3567A"/>
    <w:rsid w:val="5CA45086"/>
    <w:rsid w:val="5CA52106"/>
    <w:rsid w:val="5CA92818"/>
    <w:rsid w:val="5CAC3DCD"/>
    <w:rsid w:val="5CAD0E4A"/>
    <w:rsid w:val="5CB23832"/>
    <w:rsid w:val="5CB379AE"/>
    <w:rsid w:val="5CBD4B55"/>
    <w:rsid w:val="5CC242B2"/>
    <w:rsid w:val="5CC50848"/>
    <w:rsid w:val="5CD40F92"/>
    <w:rsid w:val="5CD840D4"/>
    <w:rsid w:val="5CD9436C"/>
    <w:rsid w:val="5CE80FE3"/>
    <w:rsid w:val="5CEF3DEF"/>
    <w:rsid w:val="5CFA5397"/>
    <w:rsid w:val="5D006411"/>
    <w:rsid w:val="5D04798D"/>
    <w:rsid w:val="5D056909"/>
    <w:rsid w:val="5D14593C"/>
    <w:rsid w:val="5D191F37"/>
    <w:rsid w:val="5D1A68C7"/>
    <w:rsid w:val="5D273665"/>
    <w:rsid w:val="5D2D023F"/>
    <w:rsid w:val="5D2F44CD"/>
    <w:rsid w:val="5D462034"/>
    <w:rsid w:val="5D4C4697"/>
    <w:rsid w:val="5D4D3AC1"/>
    <w:rsid w:val="5D5C330D"/>
    <w:rsid w:val="5D607E40"/>
    <w:rsid w:val="5D65355F"/>
    <w:rsid w:val="5D655928"/>
    <w:rsid w:val="5D7506C1"/>
    <w:rsid w:val="5D7A2E6A"/>
    <w:rsid w:val="5D7A4AE3"/>
    <w:rsid w:val="5D7E36FB"/>
    <w:rsid w:val="5D874194"/>
    <w:rsid w:val="5D877FDF"/>
    <w:rsid w:val="5D8D3380"/>
    <w:rsid w:val="5D8FFA35"/>
    <w:rsid w:val="5D915859"/>
    <w:rsid w:val="5D9215E0"/>
    <w:rsid w:val="5DA62026"/>
    <w:rsid w:val="5DA8274E"/>
    <w:rsid w:val="5DBE7B6A"/>
    <w:rsid w:val="5DC33BDF"/>
    <w:rsid w:val="5DC666B8"/>
    <w:rsid w:val="5DCB2A42"/>
    <w:rsid w:val="5DD87253"/>
    <w:rsid w:val="5DDA0816"/>
    <w:rsid w:val="5DE106AA"/>
    <w:rsid w:val="5E001DF7"/>
    <w:rsid w:val="5E11730A"/>
    <w:rsid w:val="5E1608AD"/>
    <w:rsid w:val="5E2518F3"/>
    <w:rsid w:val="5E261768"/>
    <w:rsid w:val="5E2A6CFE"/>
    <w:rsid w:val="5E2B6BED"/>
    <w:rsid w:val="5E2E720E"/>
    <w:rsid w:val="5E3A047D"/>
    <w:rsid w:val="5E4C5432"/>
    <w:rsid w:val="5E57317E"/>
    <w:rsid w:val="5E58429B"/>
    <w:rsid w:val="5E605ABC"/>
    <w:rsid w:val="5E6C1A15"/>
    <w:rsid w:val="5E747AEF"/>
    <w:rsid w:val="5E7652D7"/>
    <w:rsid w:val="5E8B0053"/>
    <w:rsid w:val="5EAB100F"/>
    <w:rsid w:val="5EAE0A56"/>
    <w:rsid w:val="5EB835EA"/>
    <w:rsid w:val="5ECC4E95"/>
    <w:rsid w:val="5ED6085C"/>
    <w:rsid w:val="5ED9761A"/>
    <w:rsid w:val="5EDA2611"/>
    <w:rsid w:val="5EDB2DE1"/>
    <w:rsid w:val="5EE54F4B"/>
    <w:rsid w:val="5EE75FDA"/>
    <w:rsid w:val="5EEA2914"/>
    <w:rsid w:val="5EF11406"/>
    <w:rsid w:val="5EF7298C"/>
    <w:rsid w:val="5F001E66"/>
    <w:rsid w:val="5F0A18FD"/>
    <w:rsid w:val="5F0D37E6"/>
    <w:rsid w:val="5F117814"/>
    <w:rsid w:val="5F123A83"/>
    <w:rsid w:val="5F16254C"/>
    <w:rsid w:val="5F1A3ACE"/>
    <w:rsid w:val="5F1D20E0"/>
    <w:rsid w:val="5F1E4519"/>
    <w:rsid w:val="5F1F36F3"/>
    <w:rsid w:val="5F2069EE"/>
    <w:rsid w:val="5F231A8D"/>
    <w:rsid w:val="5F2A266C"/>
    <w:rsid w:val="5F2A347C"/>
    <w:rsid w:val="5F3A7B76"/>
    <w:rsid w:val="5F5113F0"/>
    <w:rsid w:val="5F5B44B2"/>
    <w:rsid w:val="5F5E19C2"/>
    <w:rsid w:val="5F5E685C"/>
    <w:rsid w:val="5F7F5B27"/>
    <w:rsid w:val="5F8A79DC"/>
    <w:rsid w:val="5F902B09"/>
    <w:rsid w:val="5F996124"/>
    <w:rsid w:val="5FA123FA"/>
    <w:rsid w:val="5FA63CF0"/>
    <w:rsid w:val="5FB4359F"/>
    <w:rsid w:val="5FB50AF5"/>
    <w:rsid w:val="5FB5516E"/>
    <w:rsid w:val="5FC37895"/>
    <w:rsid w:val="5FD10C0F"/>
    <w:rsid w:val="5FD218A1"/>
    <w:rsid w:val="5FD707F1"/>
    <w:rsid w:val="5FD91105"/>
    <w:rsid w:val="5FDC5FF1"/>
    <w:rsid w:val="5FDD33EB"/>
    <w:rsid w:val="5FE14D65"/>
    <w:rsid w:val="5FE20FF2"/>
    <w:rsid w:val="5FEE4A79"/>
    <w:rsid w:val="5FF165CD"/>
    <w:rsid w:val="5FF369E1"/>
    <w:rsid w:val="600317BD"/>
    <w:rsid w:val="600429CC"/>
    <w:rsid w:val="600E2B05"/>
    <w:rsid w:val="601071D9"/>
    <w:rsid w:val="601413EA"/>
    <w:rsid w:val="60175935"/>
    <w:rsid w:val="601B4191"/>
    <w:rsid w:val="601C215B"/>
    <w:rsid w:val="60270B0D"/>
    <w:rsid w:val="602A177A"/>
    <w:rsid w:val="60347D12"/>
    <w:rsid w:val="603901F4"/>
    <w:rsid w:val="60441DED"/>
    <w:rsid w:val="60544B32"/>
    <w:rsid w:val="606050CE"/>
    <w:rsid w:val="60694523"/>
    <w:rsid w:val="60835EEF"/>
    <w:rsid w:val="608C5C3E"/>
    <w:rsid w:val="60905085"/>
    <w:rsid w:val="609F3798"/>
    <w:rsid w:val="60A0375D"/>
    <w:rsid w:val="60A64878"/>
    <w:rsid w:val="60B0658B"/>
    <w:rsid w:val="60B40F2A"/>
    <w:rsid w:val="60BF4BE8"/>
    <w:rsid w:val="60C25E21"/>
    <w:rsid w:val="60C3329F"/>
    <w:rsid w:val="60D03149"/>
    <w:rsid w:val="60DD7E21"/>
    <w:rsid w:val="60E5294D"/>
    <w:rsid w:val="60E860E4"/>
    <w:rsid w:val="60EF33CA"/>
    <w:rsid w:val="60F040FC"/>
    <w:rsid w:val="60F52918"/>
    <w:rsid w:val="60FE5911"/>
    <w:rsid w:val="61023EE3"/>
    <w:rsid w:val="61054ECE"/>
    <w:rsid w:val="610E47A5"/>
    <w:rsid w:val="61101060"/>
    <w:rsid w:val="61143210"/>
    <w:rsid w:val="611F196D"/>
    <w:rsid w:val="61207547"/>
    <w:rsid w:val="6122105E"/>
    <w:rsid w:val="612E4034"/>
    <w:rsid w:val="6133299B"/>
    <w:rsid w:val="61370AC6"/>
    <w:rsid w:val="61443327"/>
    <w:rsid w:val="61445870"/>
    <w:rsid w:val="61465ABF"/>
    <w:rsid w:val="614C7A16"/>
    <w:rsid w:val="614D31D2"/>
    <w:rsid w:val="615A7C4F"/>
    <w:rsid w:val="616105D2"/>
    <w:rsid w:val="616E5378"/>
    <w:rsid w:val="617D4CFF"/>
    <w:rsid w:val="61812A7F"/>
    <w:rsid w:val="61832EF9"/>
    <w:rsid w:val="6183455E"/>
    <w:rsid w:val="618653AA"/>
    <w:rsid w:val="618765FA"/>
    <w:rsid w:val="618A182B"/>
    <w:rsid w:val="61963BCB"/>
    <w:rsid w:val="61990BDF"/>
    <w:rsid w:val="619A3E92"/>
    <w:rsid w:val="61A0392F"/>
    <w:rsid w:val="61A3068B"/>
    <w:rsid w:val="61A47902"/>
    <w:rsid w:val="61A5130B"/>
    <w:rsid w:val="61A524D3"/>
    <w:rsid w:val="61B763D2"/>
    <w:rsid w:val="61BA4860"/>
    <w:rsid w:val="61BB1C10"/>
    <w:rsid w:val="61BD7123"/>
    <w:rsid w:val="61C159C8"/>
    <w:rsid w:val="61EA13E3"/>
    <w:rsid w:val="61F07D74"/>
    <w:rsid w:val="61F36147"/>
    <w:rsid w:val="61F62645"/>
    <w:rsid w:val="61FE7A73"/>
    <w:rsid w:val="6200292A"/>
    <w:rsid w:val="62175F1E"/>
    <w:rsid w:val="621E53CF"/>
    <w:rsid w:val="62227820"/>
    <w:rsid w:val="622409D2"/>
    <w:rsid w:val="6228115F"/>
    <w:rsid w:val="62290E26"/>
    <w:rsid w:val="622E3E74"/>
    <w:rsid w:val="623478C4"/>
    <w:rsid w:val="623757B2"/>
    <w:rsid w:val="623B2766"/>
    <w:rsid w:val="623B51FC"/>
    <w:rsid w:val="62425DB5"/>
    <w:rsid w:val="62487937"/>
    <w:rsid w:val="624879AD"/>
    <w:rsid w:val="624C791A"/>
    <w:rsid w:val="624D1353"/>
    <w:rsid w:val="624D7438"/>
    <w:rsid w:val="624E4F96"/>
    <w:rsid w:val="62550507"/>
    <w:rsid w:val="62572605"/>
    <w:rsid w:val="628A2D75"/>
    <w:rsid w:val="628C5B53"/>
    <w:rsid w:val="62980472"/>
    <w:rsid w:val="62994EC4"/>
    <w:rsid w:val="629B3A57"/>
    <w:rsid w:val="629C1CD2"/>
    <w:rsid w:val="62A55DE6"/>
    <w:rsid w:val="62A67CD6"/>
    <w:rsid w:val="62B3478A"/>
    <w:rsid w:val="62B42388"/>
    <w:rsid w:val="62B70B74"/>
    <w:rsid w:val="62D11724"/>
    <w:rsid w:val="62D36ADF"/>
    <w:rsid w:val="62E27EA9"/>
    <w:rsid w:val="62E40DC0"/>
    <w:rsid w:val="62E4559A"/>
    <w:rsid w:val="62F20CF7"/>
    <w:rsid w:val="62F25F5F"/>
    <w:rsid w:val="62F67910"/>
    <w:rsid w:val="62F803D8"/>
    <w:rsid w:val="63007237"/>
    <w:rsid w:val="63036D15"/>
    <w:rsid w:val="63161C90"/>
    <w:rsid w:val="631840A6"/>
    <w:rsid w:val="63204A11"/>
    <w:rsid w:val="63344622"/>
    <w:rsid w:val="633D5F70"/>
    <w:rsid w:val="635165E7"/>
    <w:rsid w:val="635A3170"/>
    <w:rsid w:val="636072A8"/>
    <w:rsid w:val="636567CC"/>
    <w:rsid w:val="63657B02"/>
    <w:rsid w:val="636A761D"/>
    <w:rsid w:val="637778CD"/>
    <w:rsid w:val="63810F9A"/>
    <w:rsid w:val="638F7519"/>
    <w:rsid w:val="639011A7"/>
    <w:rsid w:val="63923AF1"/>
    <w:rsid w:val="63A0652D"/>
    <w:rsid w:val="63A46F15"/>
    <w:rsid w:val="63A90A2F"/>
    <w:rsid w:val="63AB607E"/>
    <w:rsid w:val="63AC3CCE"/>
    <w:rsid w:val="63AD0780"/>
    <w:rsid w:val="63B21DF3"/>
    <w:rsid w:val="63B83CCA"/>
    <w:rsid w:val="63BF1151"/>
    <w:rsid w:val="63C346AD"/>
    <w:rsid w:val="63C549B6"/>
    <w:rsid w:val="63D458C3"/>
    <w:rsid w:val="63D649F6"/>
    <w:rsid w:val="63DD32F4"/>
    <w:rsid w:val="63DD5F39"/>
    <w:rsid w:val="63E46D2E"/>
    <w:rsid w:val="63ED5834"/>
    <w:rsid w:val="63F20289"/>
    <w:rsid w:val="63F233DD"/>
    <w:rsid w:val="63F8673E"/>
    <w:rsid w:val="64003908"/>
    <w:rsid w:val="64073E58"/>
    <w:rsid w:val="64186362"/>
    <w:rsid w:val="641C4D60"/>
    <w:rsid w:val="641F7162"/>
    <w:rsid w:val="642718BB"/>
    <w:rsid w:val="642A56F4"/>
    <w:rsid w:val="642B1DBB"/>
    <w:rsid w:val="642C38EB"/>
    <w:rsid w:val="6432261B"/>
    <w:rsid w:val="64374F0C"/>
    <w:rsid w:val="64382C77"/>
    <w:rsid w:val="643D0E31"/>
    <w:rsid w:val="644C031D"/>
    <w:rsid w:val="64633CF5"/>
    <w:rsid w:val="647273B9"/>
    <w:rsid w:val="6476548B"/>
    <w:rsid w:val="648F0135"/>
    <w:rsid w:val="64982C28"/>
    <w:rsid w:val="649A67CC"/>
    <w:rsid w:val="64AB48FF"/>
    <w:rsid w:val="64AD0F49"/>
    <w:rsid w:val="64AF52F1"/>
    <w:rsid w:val="64B07340"/>
    <w:rsid w:val="64BA6A98"/>
    <w:rsid w:val="64C052CC"/>
    <w:rsid w:val="64C4300B"/>
    <w:rsid w:val="64C57025"/>
    <w:rsid w:val="64C731A6"/>
    <w:rsid w:val="64CB6427"/>
    <w:rsid w:val="64D22FEB"/>
    <w:rsid w:val="64D31695"/>
    <w:rsid w:val="64DB249B"/>
    <w:rsid w:val="64E8185A"/>
    <w:rsid w:val="64EB47B1"/>
    <w:rsid w:val="64EC39CD"/>
    <w:rsid w:val="64EE79F6"/>
    <w:rsid w:val="64F46A06"/>
    <w:rsid w:val="64FE6C42"/>
    <w:rsid w:val="65027A84"/>
    <w:rsid w:val="65035C9E"/>
    <w:rsid w:val="65086E70"/>
    <w:rsid w:val="651131E0"/>
    <w:rsid w:val="653306EA"/>
    <w:rsid w:val="653543D9"/>
    <w:rsid w:val="654D7A5A"/>
    <w:rsid w:val="655471D5"/>
    <w:rsid w:val="655A2E48"/>
    <w:rsid w:val="655C1CE0"/>
    <w:rsid w:val="655E440D"/>
    <w:rsid w:val="656265C6"/>
    <w:rsid w:val="65660BEF"/>
    <w:rsid w:val="656B56FC"/>
    <w:rsid w:val="65755830"/>
    <w:rsid w:val="6578000C"/>
    <w:rsid w:val="657B273E"/>
    <w:rsid w:val="6596052C"/>
    <w:rsid w:val="659C15B2"/>
    <w:rsid w:val="659D1C17"/>
    <w:rsid w:val="65A47804"/>
    <w:rsid w:val="65A7012F"/>
    <w:rsid w:val="65AA5A8C"/>
    <w:rsid w:val="65B16C22"/>
    <w:rsid w:val="65B341A8"/>
    <w:rsid w:val="65B36584"/>
    <w:rsid w:val="65B42803"/>
    <w:rsid w:val="65B56A6C"/>
    <w:rsid w:val="65B72980"/>
    <w:rsid w:val="65BE79F0"/>
    <w:rsid w:val="65C478CE"/>
    <w:rsid w:val="65C7409B"/>
    <w:rsid w:val="65E56B1B"/>
    <w:rsid w:val="661448D9"/>
    <w:rsid w:val="6619558D"/>
    <w:rsid w:val="662A638F"/>
    <w:rsid w:val="66366527"/>
    <w:rsid w:val="663B0BA5"/>
    <w:rsid w:val="663C17C3"/>
    <w:rsid w:val="664A11B1"/>
    <w:rsid w:val="66505380"/>
    <w:rsid w:val="665E06FA"/>
    <w:rsid w:val="665F40EC"/>
    <w:rsid w:val="66650D8A"/>
    <w:rsid w:val="666677F9"/>
    <w:rsid w:val="666E12D6"/>
    <w:rsid w:val="66765A2A"/>
    <w:rsid w:val="66865E57"/>
    <w:rsid w:val="668D3E22"/>
    <w:rsid w:val="668E2E6E"/>
    <w:rsid w:val="669A6213"/>
    <w:rsid w:val="669C294C"/>
    <w:rsid w:val="669D2E44"/>
    <w:rsid w:val="66A07A6C"/>
    <w:rsid w:val="66A11763"/>
    <w:rsid w:val="66A3118D"/>
    <w:rsid w:val="66AB7785"/>
    <w:rsid w:val="66B16D84"/>
    <w:rsid w:val="66B939CA"/>
    <w:rsid w:val="66BB57A1"/>
    <w:rsid w:val="66C21480"/>
    <w:rsid w:val="66CA13EB"/>
    <w:rsid w:val="66CF202B"/>
    <w:rsid w:val="66E12935"/>
    <w:rsid w:val="66E53D7B"/>
    <w:rsid w:val="66E72128"/>
    <w:rsid w:val="66E83BDF"/>
    <w:rsid w:val="66E90C39"/>
    <w:rsid w:val="66EB14E3"/>
    <w:rsid w:val="66F248E5"/>
    <w:rsid w:val="66F34E8A"/>
    <w:rsid w:val="66F51B60"/>
    <w:rsid w:val="67052B16"/>
    <w:rsid w:val="67092DB3"/>
    <w:rsid w:val="67123E6B"/>
    <w:rsid w:val="67174254"/>
    <w:rsid w:val="67276930"/>
    <w:rsid w:val="67277709"/>
    <w:rsid w:val="67294CF7"/>
    <w:rsid w:val="673136A4"/>
    <w:rsid w:val="67323F8D"/>
    <w:rsid w:val="67357FA4"/>
    <w:rsid w:val="673A5E45"/>
    <w:rsid w:val="674049C1"/>
    <w:rsid w:val="6746659F"/>
    <w:rsid w:val="67476F1E"/>
    <w:rsid w:val="674D1228"/>
    <w:rsid w:val="674E0977"/>
    <w:rsid w:val="6751052C"/>
    <w:rsid w:val="675E6A21"/>
    <w:rsid w:val="67605DDB"/>
    <w:rsid w:val="676240E2"/>
    <w:rsid w:val="67666880"/>
    <w:rsid w:val="677176FA"/>
    <w:rsid w:val="67763632"/>
    <w:rsid w:val="67835379"/>
    <w:rsid w:val="67846B49"/>
    <w:rsid w:val="679B430A"/>
    <w:rsid w:val="679C6BD4"/>
    <w:rsid w:val="67A76E4A"/>
    <w:rsid w:val="67AF2B0F"/>
    <w:rsid w:val="67B238B6"/>
    <w:rsid w:val="67C01C83"/>
    <w:rsid w:val="67C36AAB"/>
    <w:rsid w:val="67C437EF"/>
    <w:rsid w:val="67C52C46"/>
    <w:rsid w:val="67D5005D"/>
    <w:rsid w:val="67DFFC12"/>
    <w:rsid w:val="68000E19"/>
    <w:rsid w:val="68073673"/>
    <w:rsid w:val="68077B9B"/>
    <w:rsid w:val="680D6E3A"/>
    <w:rsid w:val="68294DE1"/>
    <w:rsid w:val="682E177F"/>
    <w:rsid w:val="683839C9"/>
    <w:rsid w:val="683A0763"/>
    <w:rsid w:val="683C6F3D"/>
    <w:rsid w:val="6842264D"/>
    <w:rsid w:val="684411B7"/>
    <w:rsid w:val="684F7323"/>
    <w:rsid w:val="685132B8"/>
    <w:rsid w:val="685254A1"/>
    <w:rsid w:val="68582031"/>
    <w:rsid w:val="687B29DF"/>
    <w:rsid w:val="688E6D91"/>
    <w:rsid w:val="689C5A1C"/>
    <w:rsid w:val="68A05257"/>
    <w:rsid w:val="68A40BCA"/>
    <w:rsid w:val="68AB2536"/>
    <w:rsid w:val="68BD1A1B"/>
    <w:rsid w:val="68BE6D36"/>
    <w:rsid w:val="68C3144A"/>
    <w:rsid w:val="68C46DB0"/>
    <w:rsid w:val="68CB5F2A"/>
    <w:rsid w:val="68DF2CAB"/>
    <w:rsid w:val="68E05AFD"/>
    <w:rsid w:val="68E87C4D"/>
    <w:rsid w:val="68EB1743"/>
    <w:rsid w:val="68EF54DE"/>
    <w:rsid w:val="68F40FC2"/>
    <w:rsid w:val="68F43A49"/>
    <w:rsid w:val="68F81C82"/>
    <w:rsid w:val="6906184D"/>
    <w:rsid w:val="690E589C"/>
    <w:rsid w:val="690F6FA0"/>
    <w:rsid w:val="69182EE6"/>
    <w:rsid w:val="6925032B"/>
    <w:rsid w:val="69262936"/>
    <w:rsid w:val="692712CA"/>
    <w:rsid w:val="694C2F0E"/>
    <w:rsid w:val="696359AC"/>
    <w:rsid w:val="6964053C"/>
    <w:rsid w:val="69674117"/>
    <w:rsid w:val="696F3F63"/>
    <w:rsid w:val="69740BB6"/>
    <w:rsid w:val="69763811"/>
    <w:rsid w:val="6986423E"/>
    <w:rsid w:val="698F30DF"/>
    <w:rsid w:val="69923E1A"/>
    <w:rsid w:val="6992709E"/>
    <w:rsid w:val="69945D15"/>
    <w:rsid w:val="699B1715"/>
    <w:rsid w:val="69A20639"/>
    <w:rsid w:val="69A22D4C"/>
    <w:rsid w:val="69A537D1"/>
    <w:rsid w:val="69B91A0F"/>
    <w:rsid w:val="69C56C98"/>
    <w:rsid w:val="69C845E4"/>
    <w:rsid w:val="69CF5593"/>
    <w:rsid w:val="69D14D04"/>
    <w:rsid w:val="69D8216F"/>
    <w:rsid w:val="69DB76F0"/>
    <w:rsid w:val="69DC1F2C"/>
    <w:rsid w:val="69DD0BC0"/>
    <w:rsid w:val="69F04BE9"/>
    <w:rsid w:val="69FB0E9D"/>
    <w:rsid w:val="69FD06AA"/>
    <w:rsid w:val="6A076DD0"/>
    <w:rsid w:val="6A114C64"/>
    <w:rsid w:val="6A157299"/>
    <w:rsid w:val="6A181CCA"/>
    <w:rsid w:val="6A182F4D"/>
    <w:rsid w:val="6A250F79"/>
    <w:rsid w:val="6A337BA8"/>
    <w:rsid w:val="6A483E1E"/>
    <w:rsid w:val="6A4C595F"/>
    <w:rsid w:val="6A4F471F"/>
    <w:rsid w:val="6A501DAC"/>
    <w:rsid w:val="6A531C05"/>
    <w:rsid w:val="6A6031BE"/>
    <w:rsid w:val="6A70523E"/>
    <w:rsid w:val="6A804980"/>
    <w:rsid w:val="6A8156E3"/>
    <w:rsid w:val="6A8555F4"/>
    <w:rsid w:val="6A9B33CE"/>
    <w:rsid w:val="6A9D4DDC"/>
    <w:rsid w:val="6A9D7E0C"/>
    <w:rsid w:val="6A9E1D03"/>
    <w:rsid w:val="6A9F4FD5"/>
    <w:rsid w:val="6AA662BA"/>
    <w:rsid w:val="6AAD4B0F"/>
    <w:rsid w:val="6AB11466"/>
    <w:rsid w:val="6AB631B6"/>
    <w:rsid w:val="6ABA444A"/>
    <w:rsid w:val="6AD07398"/>
    <w:rsid w:val="6AD21A55"/>
    <w:rsid w:val="6AD90575"/>
    <w:rsid w:val="6ADF6126"/>
    <w:rsid w:val="6B0609E8"/>
    <w:rsid w:val="6B0D3D8A"/>
    <w:rsid w:val="6B117F4C"/>
    <w:rsid w:val="6B1C5393"/>
    <w:rsid w:val="6B212838"/>
    <w:rsid w:val="6B241B79"/>
    <w:rsid w:val="6B360F1B"/>
    <w:rsid w:val="6B364A9B"/>
    <w:rsid w:val="6B3718E2"/>
    <w:rsid w:val="6B3B69A1"/>
    <w:rsid w:val="6B412484"/>
    <w:rsid w:val="6B447560"/>
    <w:rsid w:val="6B4511B8"/>
    <w:rsid w:val="6B4E2897"/>
    <w:rsid w:val="6B5A2559"/>
    <w:rsid w:val="6B5A3FD3"/>
    <w:rsid w:val="6B687BD2"/>
    <w:rsid w:val="6B6A2073"/>
    <w:rsid w:val="6B6C13B6"/>
    <w:rsid w:val="6B6D68A7"/>
    <w:rsid w:val="6B84684D"/>
    <w:rsid w:val="6B863DAC"/>
    <w:rsid w:val="6B874A79"/>
    <w:rsid w:val="6B8E5E13"/>
    <w:rsid w:val="6B957C0F"/>
    <w:rsid w:val="6B9A55AC"/>
    <w:rsid w:val="6BA66756"/>
    <w:rsid w:val="6BAC5BE6"/>
    <w:rsid w:val="6BAE3005"/>
    <w:rsid w:val="6BBA1080"/>
    <w:rsid w:val="6BBD1A72"/>
    <w:rsid w:val="6BBD47E4"/>
    <w:rsid w:val="6BCE3625"/>
    <w:rsid w:val="6BD4D3E0"/>
    <w:rsid w:val="6BD7557C"/>
    <w:rsid w:val="6BD93B95"/>
    <w:rsid w:val="6BDB1F34"/>
    <w:rsid w:val="6BDC6503"/>
    <w:rsid w:val="6BDF4766"/>
    <w:rsid w:val="6BEE6EF9"/>
    <w:rsid w:val="6BF01564"/>
    <w:rsid w:val="6BFA79CC"/>
    <w:rsid w:val="6BFE062E"/>
    <w:rsid w:val="6BFE2C8B"/>
    <w:rsid w:val="6C007C84"/>
    <w:rsid w:val="6C0554D3"/>
    <w:rsid w:val="6C09731B"/>
    <w:rsid w:val="6C0C0E50"/>
    <w:rsid w:val="6C0F1737"/>
    <w:rsid w:val="6C2567CD"/>
    <w:rsid w:val="6C2C73B4"/>
    <w:rsid w:val="6C300D12"/>
    <w:rsid w:val="6C346178"/>
    <w:rsid w:val="6C372E0C"/>
    <w:rsid w:val="6C3D7779"/>
    <w:rsid w:val="6C46491F"/>
    <w:rsid w:val="6C4D24D9"/>
    <w:rsid w:val="6C551C84"/>
    <w:rsid w:val="6C566C6A"/>
    <w:rsid w:val="6C585F55"/>
    <w:rsid w:val="6C591BA6"/>
    <w:rsid w:val="6C5B72BC"/>
    <w:rsid w:val="6C5D5B58"/>
    <w:rsid w:val="6C707A19"/>
    <w:rsid w:val="6C7561E0"/>
    <w:rsid w:val="6C780E05"/>
    <w:rsid w:val="6C7D5C18"/>
    <w:rsid w:val="6C823590"/>
    <w:rsid w:val="6C8B0051"/>
    <w:rsid w:val="6C8F4F20"/>
    <w:rsid w:val="6C9E7EC8"/>
    <w:rsid w:val="6CA3056E"/>
    <w:rsid w:val="6CAA1109"/>
    <w:rsid w:val="6CAC7EE4"/>
    <w:rsid w:val="6CAE6D38"/>
    <w:rsid w:val="6CB04EF4"/>
    <w:rsid w:val="6CB97ACF"/>
    <w:rsid w:val="6CC63D51"/>
    <w:rsid w:val="6CCC67B4"/>
    <w:rsid w:val="6CCD7BA5"/>
    <w:rsid w:val="6CD10BB0"/>
    <w:rsid w:val="6CFDCA47"/>
    <w:rsid w:val="6D080975"/>
    <w:rsid w:val="6D0948FF"/>
    <w:rsid w:val="6D0E3E06"/>
    <w:rsid w:val="6D212849"/>
    <w:rsid w:val="6D2321D3"/>
    <w:rsid w:val="6D2D0B31"/>
    <w:rsid w:val="6D3148E0"/>
    <w:rsid w:val="6D325090"/>
    <w:rsid w:val="6D364CEA"/>
    <w:rsid w:val="6D374378"/>
    <w:rsid w:val="6D376F72"/>
    <w:rsid w:val="6D38341A"/>
    <w:rsid w:val="6D4020B1"/>
    <w:rsid w:val="6D40548C"/>
    <w:rsid w:val="6D497F73"/>
    <w:rsid w:val="6D506522"/>
    <w:rsid w:val="6D534B97"/>
    <w:rsid w:val="6D5B2EC4"/>
    <w:rsid w:val="6D64189B"/>
    <w:rsid w:val="6D64778D"/>
    <w:rsid w:val="6D68769C"/>
    <w:rsid w:val="6D77353A"/>
    <w:rsid w:val="6D7D4EC6"/>
    <w:rsid w:val="6D7D602D"/>
    <w:rsid w:val="6D7E32EC"/>
    <w:rsid w:val="6D7F3C0A"/>
    <w:rsid w:val="6D8D4005"/>
    <w:rsid w:val="6D8F3447"/>
    <w:rsid w:val="6D941A4A"/>
    <w:rsid w:val="6D961FF3"/>
    <w:rsid w:val="6D9C3D8E"/>
    <w:rsid w:val="6D9D36AA"/>
    <w:rsid w:val="6DA62903"/>
    <w:rsid w:val="6DA87051"/>
    <w:rsid w:val="6DAC0B64"/>
    <w:rsid w:val="6DAE53FD"/>
    <w:rsid w:val="6DB5003B"/>
    <w:rsid w:val="6DBC4C69"/>
    <w:rsid w:val="6DC44577"/>
    <w:rsid w:val="6DC80564"/>
    <w:rsid w:val="6DDA181F"/>
    <w:rsid w:val="6DDC267C"/>
    <w:rsid w:val="6DEB7EAE"/>
    <w:rsid w:val="6DEC6BC7"/>
    <w:rsid w:val="6DF924E5"/>
    <w:rsid w:val="6DFA2FFA"/>
    <w:rsid w:val="6DFD50A0"/>
    <w:rsid w:val="6DFF5241"/>
    <w:rsid w:val="6E013EA8"/>
    <w:rsid w:val="6E0A41B2"/>
    <w:rsid w:val="6E155D0D"/>
    <w:rsid w:val="6E1F10CC"/>
    <w:rsid w:val="6E2401DF"/>
    <w:rsid w:val="6E2B4A65"/>
    <w:rsid w:val="6E2C7C65"/>
    <w:rsid w:val="6E386362"/>
    <w:rsid w:val="6E442AAB"/>
    <w:rsid w:val="6E505448"/>
    <w:rsid w:val="6E577163"/>
    <w:rsid w:val="6E5E36E0"/>
    <w:rsid w:val="6E690456"/>
    <w:rsid w:val="6E6A5AE5"/>
    <w:rsid w:val="6E6B5B6D"/>
    <w:rsid w:val="6E6C6E57"/>
    <w:rsid w:val="6E753F4E"/>
    <w:rsid w:val="6E794732"/>
    <w:rsid w:val="6E7C1B49"/>
    <w:rsid w:val="6E807308"/>
    <w:rsid w:val="6E890F9C"/>
    <w:rsid w:val="6E8A4FCF"/>
    <w:rsid w:val="6E8D0EB2"/>
    <w:rsid w:val="6E8F3ECF"/>
    <w:rsid w:val="6E963AD3"/>
    <w:rsid w:val="6EA6315D"/>
    <w:rsid w:val="6EAA5315"/>
    <w:rsid w:val="6EB104A4"/>
    <w:rsid w:val="6EB479C4"/>
    <w:rsid w:val="6EB50450"/>
    <w:rsid w:val="6EB959B7"/>
    <w:rsid w:val="6EB96857"/>
    <w:rsid w:val="6EC709FC"/>
    <w:rsid w:val="6EC76DE0"/>
    <w:rsid w:val="6ECA72BB"/>
    <w:rsid w:val="6ECE1B83"/>
    <w:rsid w:val="6ED040EB"/>
    <w:rsid w:val="6ED22D8E"/>
    <w:rsid w:val="6ED425D1"/>
    <w:rsid w:val="6ED60413"/>
    <w:rsid w:val="6EE060AF"/>
    <w:rsid w:val="6EEB0202"/>
    <w:rsid w:val="6EF8717C"/>
    <w:rsid w:val="6EFA7237"/>
    <w:rsid w:val="6EFE64C4"/>
    <w:rsid w:val="6F0B041D"/>
    <w:rsid w:val="6F0B1574"/>
    <w:rsid w:val="6F101B01"/>
    <w:rsid w:val="6F1A7E13"/>
    <w:rsid w:val="6F2B0278"/>
    <w:rsid w:val="6F2F3B0D"/>
    <w:rsid w:val="6F3A30E8"/>
    <w:rsid w:val="6F3F72E1"/>
    <w:rsid w:val="6F45484F"/>
    <w:rsid w:val="6F523156"/>
    <w:rsid w:val="6F5C5D34"/>
    <w:rsid w:val="6F646E8E"/>
    <w:rsid w:val="6F653A8D"/>
    <w:rsid w:val="6F675EA9"/>
    <w:rsid w:val="6F744339"/>
    <w:rsid w:val="6F745D74"/>
    <w:rsid w:val="6F7543BE"/>
    <w:rsid w:val="6F875AF2"/>
    <w:rsid w:val="6F8A7E58"/>
    <w:rsid w:val="6FAB7C88"/>
    <w:rsid w:val="6FB42548"/>
    <w:rsid w:val="6FB7348B"/>
    <w:rsid w:val="6FB80162"/>
    <w:rsid w:val="6FB861C5"/>
    <w:rsid w:val="6FBC3EF8"/>
    <w:rsid w:val="6FC26011"/>
    <w:rsid w:val="6FCB42F3"/>
    <w:rsid w:val="6FDF1A81"/>
    <w:rsid w:val="6FEE365A"/>
    <w:rsid w:val="70002FFE"/>
    <w:rsid w:val="70025F57"/>
    <w:rsid w:val="70027EC7"/>
    <w:rsid w:val="700B4140"/>
    <w:rsid w:val="70196C23"/>
    <w:rsid w:val="7026074A"/>
    <w:rsid w:val="702965D4"/>
    <w:rsid w:val="704F5B83"/>
    <w:rsid w:val="706A63DD"/>
    <w:rsid w:val="70724B28"/>
    <w:rsid w:val="70750242"/>
    <w:rsid w:val="70757CDD"/>
    <w:rsid w:val="7076611F"/>
    <w:rsid w:val="70784870"/>
    <w:rsid w:val="70875D35"/>
    <w:rsid w:val="7090650B"/>
    <w:rsid w:val="70907E72"/>
    <w:rsid w:val="70987344"/>
    <w:rsid w:val="70996A80"/>
    <w:rsid w:val="70A41790"/>
    <w:rsid w:val="70AB0BA9"/>
    <w:rsid w:val="70B01966"/>
    <w:rsid w:val="70B501C3"/>
    <w:rsid w:val="70C864EB"/>
    <w:rsid w:val="70D37BD1"/>
    <w:rsid w:val="70DE33F8"/>
    <w:rsid w:val="70E31E6F"/>
    <w:rsid w:val="70E4322E"/>
    <w:rsid w:val="70EE1580"/>
    <w:rsid w:val="7100588C"/>
    <w:rsid w:val="710E3C47"/>
    <w:rsid w:val="712A1C7F"/>
    <w:rsid w:val="713006EC"/>
    <w:rsid w:val="71345548"/>
    <w:rsid w:val="7135226F"/>
    <w:rsid w:val="714C1504"/>
    <w:rsid w:val="715202C3"/>
    <w:rsid w:val="71531F69"/>
    <w:rsid w:val="71551DDD"/>
    <w:rsid w:val="716C0423"/>
    <w:rsid w:val="71834DC2"/>
    <w:rsid w:val="718846F7"/>
    <w:rsid w:val="7189594F"/>
    <w:rsid w:val="718C1CE1"/>
    <w:rsid w:val="7190691C"/>
    <w:rsid w:val="719079C0"/>
    <w:rsid w:val="719270F2"/>
    <w:rsid w:val="71973FDD"/>
    <w:rsid w:val="71974DF4"/>
    <w:rsid w:val="719B5FD2"/>
    <w:rsid w:val="719E5067"/>
    <w:rsid w:val="71A36A86"/>
    <w:rsid w:val="71AE3B48"/>
    <w:rsid w:val="71B01A80"/>
    <w:rsid w:val="71B53BEE"/>
    <w:rsid w:val="71BF0B08"/>
    <w:rsid w:val="71C32940"/>
    <w:rsid w:val="71CC1CC1"/>
    <w:rsid w:val="71D56EC0"/>
    <w:rsid w:val="71D85F3B"/>
    <w:rsid w:val="71D9568C"/>
    <w:rsid w:val="71E41039"/>
    <w:rsid w:val="71EE736B"/>
    <w:rsid w:val="71F2087A"/>
    <w:rsid w:val="71F664AF"/>
    <w:rsid w:val="7206298B"/>
    <w:rsid w:val="720908A5"/>
    <w:rsid w:val="721126F3"/>
    <w:rsid w:val="72113E29"/>
    <w:rsid w:val="721162C0"/>
    <w:rsid w:val="72141259"/>
    <w:rsid w:val="72173B1E"/>
    <w:rsid w:val="72180A6B"/>
    <w:rsid w:val="722A59E0"/>
    <w:rsid w:val="722C2DED"/>
    <w:rsid w:val="722F34AB"/>
    <w:rsid w:val="723148B5"/>
    <w:rsid w:val="723E3263"/>
    <w:rsid w:val="72407044"/>
    <w:rsid w:val="724132C8"/>
    <w:rsid w:val="72491E09"/>
    <w:rsid w:val="724D2C1E"/>
    <w:rsid w:val="724F25F1"/>
    <w:rsid w:val="724F416B"/>
    <w:rsid w:val="725A0216"/>
    <w:rsid w:val="72633BB9"/>
    <w:rsid w:val="72651524"/>
    <w:rsid w:val="726717AE"/>
    <w:rsid w:val="7270635B"/>
    <w:rsid w:val="727A0251"/>
    <w:rsid w:val="727E606B"/>
    <w:rsid w:val="728B2A41"/>
    <w:rsid w:val="728B6CDF"/>
    <w:rsid w:val="728E1BEE"/>
    <w:rsid w:val="72983F7A"/>
    <w:rsid w:val="729F3BE6"/>
    <w:rsid w:val="72A11A52"/>
    <w:rsid w:val="72A56CBB"/>
    <w:rsid w:val="72B04AE6"/>
    <w:rsid w:val="72B11F90"/>
    <w:rsid w:val="72BB1831"/>
    <w:rsid w:val="72BD0EE8"/>
    <w:rsid w:val="72BD73BE"/>
    <w:rsid w:val="72D76E9D"/>
    <w:rsid w:val="72D93C5D"/>
    <w:rsid w:val="72DD093A"/>
    <w:rsid w:val="72E21C4A"/>
    <w:rsid w:val="72E367B6"/>
    <w:rsid w:val="72EB10C5"/>
    <w:rsid w:val="72EC612F"/>
    <w:rsid w:val="72EF4955"/>
    <w:rsid w:val="73002A67"/>
    <w:rsid w:val="730E03B6"/>
    <w:rsid w:val="731C0E2F"/>
    <w:rsid w:val="732521CC"/>
    <w:rsid w:val="73255F4E"/>
    <w:rsid w:val="73291D85"/>
    <w:rsid w:val="732F45A1"/>
    <w:rsid w:val="7332685B"/>
    <w:rsid w:val="73521C70"/>
    <w:rsid w:val="735A473D"/>
    <w:rsid w:val="73653B5A"/>
    <w:rsid w:val="73725A4A"/>
    <w:rsid w:val="737D308A"/>
    <w:rsid w:val="73817676"/>
    <w:rsid w:val="73860B26"/>
    <w:rsid w:val="73866C20"/>
    <w:rsid w:val="738A5A2C"/>
    <w:rsid w:val="739C5AC8"/>
    <w:rsid w:val="73A9539E"/>
    <w:rsid w:val="73AE19FD"/>
    <w:rsid w:val="73B4030B"/>
    <w:rsid w:val="73B51F9A"/>
    <w:rsid w:val="73B622C8"/>
    <w:rsid w:val="73C26045"/>
    <w:rsid w:val="73C51B55"/>
    <w:rsid w:val="73CD7D41"/>
    <w:rsid w:val="73D30207"/>
    <w:rsid w:val="73D5384C"/>
    <w:rsid w:val="73D81895"/>
    <w:rsid w:val="73E44FF7"/>
    <w:rsid w:val="740313DE"/>
    <w:rsid w:val="74040037"/>
    <w:rsid w:val="74055B7B"/>
    <w:rsid w:val="74090E92"/>
    <w:rsid w:val="741047BB"/>
    <w:rsid w:val="74107C72"/>
    <w:rsid w:val="74213AD5"/>
    <w:rsid w:val="74453A79"/>
    <w:rsid w:val="744634CE"/>
    <w:rsid w:val="744855AC"/>
    <w:rsid w:val="744A15C7"/>
    <w:rsid w:val="744F6346"/>
    <w:rsid w:val="74522EB9"/>
    <w:rsid w:val="74547042"/>
    <w:rsid w:val="745E1357"/>
    <w:rsid w:val="745F0885"/>
    <w:rsid w:val="74631696"/>
    <w:rsid w:val="74762701"/>
    <w:rsid w:val="74787B3A"/>
    <w:rsid w:val="747E1975"/>
    <w:rsid w:val="74896FCD"/>
    <w:rsid w:val="748B2469"/>
    <w:rsid w:val="7493799E"/>
    <w:rsid w:val="749A08F6"/>
    <w:rsid w:val="74A06FDB"/>
    <w:rsid w:val="74A079C8"/>
    <w:rsid w:val="74A24410"/>
    <w:rsid w:val="74AE1243"/>
    <w:rsid w:val="74D04C15"/>
    <w:rsid w:val="74D506EB"/>
    <w:rsid w:val="74D56897"/>
    <w:rsid w:val="74DD5CA6"/>
    <w:rsid w:val="74E366F9"/>
    <w:rsid w:val="74EE0F8A"/>
    <w:rsid w:val="74FA7E85"/>
    <w:rsid w:val="74FB0915"/>
    <w:rsid w:val="75006D27"/>
    <w:rsid w:val="75010237"/>
    <w:rsid w:val="750434CE"/>
    <w:rsid w:val="75070A3C"/>
    <w:rsid w:val="750E2B51"/>
    <w:rsid w:val="75116EA3"/>
    <w:rsid w:val="7513510F"/>
    <w:rsid w:val="751B62EF"/>
    <w:rsid w:val="75275EB3"/>
    <w:rsid w:val="75307DB0"/>
    <w:rsid w:val="753454D9"/>
    <w:rsid w:val="753753CE"/>
    <w:rsid w:val="753F36A0"/>
    <w:rsid w:val="7540596D"/>
    <w:rsid w:val="75410EA1"/>
    <w:rsid w:val="75414EFD"/>
    <w:rsid w:val="75562676"/>
    <w:rsid w:val="75575BC7"/>
    <w:rsid w:val="7567280B"/>
    <w:rsid w:val="756D5A7B"/>
    <w:rsid w:val="757017EF"/>
    <w:rsid w:val="757200AB"/>
    <w:rsid w:val="75723538"/>
    <w:rsid w:val="757252C3"/>
    <w:rsid w:val="757D7F26"/>
    <w:rsid w:val="758A7640"/>
    <w:rsid w:val="758B1A8E"/>
    <w:rsid w:val="758D143E"/>
    <w:rsid w:val="758D6956"/>
    <w:rsid w:val="75927A37"/>
    <w:rsid w:val="759E7A9A"/>
    <w:rsid w:val="75A95563"/>
    <w:rsid w:val="75AC0668"/>
    <w:rsid w:val="75AF2E1E"/>
    <w:rsid w:val="75B2326E"/>
    <w:rsid w:val="75C06D7C"/>
    <w:rsid w:val="75C11D1D"/>
    <w:rsid w:val="75C47A97"/>
    <w:rsid w:val="75C744AC"/>
    <w:rsid w:val="75C9337C"/>
    <w:rsid w:val="75DB0303"/>
    <w:rsid w:val="75DC04D3"/>
    <w:rsid w:val="75E311D2"/>
    <w:rsid w:val="75E33581"/>
    <w:rsid w:val="75E465E3"/>
    <w:rsid w:val="75E84EBF"/>
    <w:rsid w:val="75EB57CA"/>
    <w:rsid w:val="75FE1B9F"/>
    <w:rsid w:val="76027D5B"/>
    <w:rsid w:val="76035231"/>
    <w:rsid w:val="7606241F"/>
    <w:rsid w:val="761167F5"/>
    <w:rsid w:val="7616788E"/>
    <w:rsid w:val="76183F66"/>
    <w:rsid w:val="762766EF"/>
    <w:rsid w:val="7632200A"/>
    <w:rsid w:val="763425A9"/>
    <w:rsid w:val="76384A48"/>
    <w:rsid w:val="76405FCC"/>
    <w:rsid w:val="76427E79"/>
    <w:rsid w:val="76431336"/>
    <w:rsid w:val="76450A93"/>
    <w:rsid w:val="764E71F7"/>
    <w:rsid w:val="7655792B"/>
    <w:rsid w:val="76566E3E"/>
    <w:rsid w:val="766D3891"/>
    <w:rsid w:val="766E4D83"/>
    <w:rsid w:val="76765641"/>
    <w:rsid w:val="76775AC5"/>
    <w:rsid w:val="768E67BC"/>
    <w:rsid w:val="76924F6A"/>
    <w:rsid w:val="76961BF2"/>
    <w:rsid w:val="76AA7803"/>
    <w:rsid w:val="76AD76AB"/>
    <w:rsid w:val="76B847EB"/>
    <w:rsid w:val="76BB5698"/>
    <w:rsid w:val="76BF78B9"/>
    <w:rsid w:val="76C0206C"/>
    <w:rsid w:val="76D07F0A"/>
    <w:rsid w:val="76E2332C"/>
    <w:rsid w:val="76EA5F09"/>
    <w:rsid w:val="76ED5641"/>
    <w:rsid w:val="76EF5D1A"/>
    <w:rsid w:val="76F071B8"/>
    <w:rsid w:val="76FD2DBE"/>
    <w:rsid w:val="76FF7C38"/>
    <w:rsid w:val="770A7A7C"/>
    <w:rsid w:val="770B5EC8"/>
    <w:rsid w:val="7717559D"/>
    <w:rsid w:val="771B2BF8"/>
    <w:rsid w:val="772521BF"/>
    <w:rsid w:val="77256AB4"/>
    <w:rsid w:val="772A3CED"/>
    <w:rsid w:val="772A7676"/>
    <w:rsid w:val="772D230B"/>
    <w:rsid w:val="773C0CE9"/>
    <w:rsid w:val="774D14B3"/>
    <w:rsid w:val="774F5E9B"/>
    <w:rsid w:val="77634D2D"/>
    <w:rsid w:val="77641CDA"/>
    <w:rsid w:val="776E5BEB"/>
    <w:rsid w:val="776F2ABE"/>
    <w:rsid w:val="77724B4A"/>
    <w:rsid w:val="777F0C50"/>
    <w:rsid w:val="77851C02"/>
    <w:rsid w:val="778C32DA"/>
    <w:rsid w:val="778F7B7A"/>
    <w:rsid w:val="77961677"/>
    <w:rsid w:val="77A71C17"/>
    <w:rsid w:val="77AC09DF"/>
    <w:rsid w:val="77BB42C1"/>
    <w:rsid w:val="77C339BC"/>
    <w:rsid w:val="77CC3B3E"/>
    <w:rsid w:val="77D01E14"/>
    <w:rsid w:val="77D8664C"/>
    <w:rsid w:val="77E750D4"/>
    <w:rsid w:val="77F01377"/>
    <w:rsid w:val="77F066CE"/>
    <w:rsid w:val="77F70694"/>
    <w:rsid w:val="77F94D32"/>
    <w:rsid w:val="780333B9"/>
    <w:rsid w:val="780A1199"/>
    <w:rsid w:val="780F2244"/>
    <w:rsid w:val="78143DD0"/>
    <w:rsid w:val="78171DF1"/>
    <w:rsid w:val="78181329"/>
    <w:rsid w:val="781B53F1"/>
    <w:rsid w:val="78227E4D"/>
    <w:rsid w:val="783B1452"/>
    <w:rsid w:val="7842544F"/>
    <w:rsid w:val="784F4029"/>
    <w:rsid w:val="7858701D"/>
    <w:rsid w:val="785C1BC2"/>
    <w:rsid w:val="78736590"/>
    <w:rsid w:val="787673C1"/>
    <w:rsid w:val="78837320"/>
    <w:rsid w:val="788A3777"/>
    <w:rsid w:val="789B6652"/>
    <w:rsid w:val="78A0486A"/>
    <w:rsid w:val="78A8348E"/>
    <w:rsid w:val="78AA1529"/>
    <w:rsid w:val="78B13A9C"/>
    <w:rsid w:val="78D34E68"/>
    <w:rsid w:val="78D854FC"/>
    <w:rsid w:val="78DE5890"/>
    <w:rsid w:val="78E12105"/>
    <w:rsid w:val="78E510D8"/>
    <w:rsid w:val="78EB2725"/>
    <w:rsid w:val="78F644C3"/>
    <w:rsid w:val="79003A49"/>
    <w:rsid w:val="79012555"/>
    <w:rsid w:val="790E3BF3"/>
    <w:rsid w:val="790F1FBD"/>
    <w:rsid w:val="791366DE"/>
    <w:rsid w:val="791A5AF7"/>
    <w:rsid w:val="791B2407"/>
    <w:rsid w:val="792644DC"/>
    <w:rsid w:val="79296691"/>
    <w:rsid w:val="793042EF"/>
    <w:rsid w:val="794072FB"/>
    <w:rsid w:val="79422A6D"/>
    <w:rsid w:val="79441F3B"/>
    <w:rsid w:val="794927C5"/>
    <w:rsid w:val="794E1E33"/>
    <w:rsid w:val="795128E1"/>
    <w:rsid w:val="7957137F"/>
    <w:rsid w:val="79574F89"/>
    <w:rsid w:val="79594842"/>
    <w:rsid w:val="79596A7C"/>
    <w:rsid w:val="796F6750"/>
    <w:rsid w:val="7985237E"/>
    <w:rsid w:val="798A50E1"/>
    <w:rsid w:val="79924A40"/>
    <w:rsid w:val="79960EC4"/>
    <w:rsid w:val="799A0F51"/>
    <w:rsid w:val="799B656D"/>
    <w:rsid w:val="799B65DB"/>
    <w:rsid w:val="79B155EF"/>
    <w:rsid w:val="79B34233"/>
    <w:rsid w:val="79B9636B"/>
    <w:rsid w:val="79BC25A8"/>
    <w:rsid w:val="79C27D10"/>
    <w:rsid w:val="79CE133B"/>
    <w:rsid w:val="79CF475B"/>
    <w:rsid w:val="79D01C6C"/>
    <w:rsid w:val="79D5096F"/>
    <w:rsid w:val="79D73C02"/>
    <w:rsid w:val="79E00518"/>
    <w:rsid w:val="79F603F3"/>
    <w:rsid w:val="79F80A27"/>
    <w:rsid w:val="7A1245F4"/>
    <w:rsid w:val="7A1D3056"/>
    <w:rsid w:val="7A2E6907"/>
    <w:rsid w:val="7A3342E7"/>
    <w:rsid w:val="7A3B6D30"/>
    <w:rsid w:val="7A3C66A7"/>
    <w:rsid w:val="7A3F0963"/>
    <w:rsid w:val="7A464B76"/>
    <w:rsid w:val="7A494983"/>
    <w:rsid w:val="7A511FCC"/>
    <w:rsid w:val="7A5E013A"/>
    <w:rsid w:val="7A664824"/>
    <w:rsid w:val="7A6B66FD"/>
    <w:rsid w:val="7A7527E8"/>
    <w:rsid w:val="7A767BBE"/>
    <w:rsid w:val="7A7A2CE5"/>
    <w:rsid w:val="7A7F6805"/>
    <w:rsid w:val="7AA04A1F"/>
    <w:rsid w:val="7AA574B5"/>
    <w:rsid w:val="7AB94B4B"/>
    <w:rsid w:val="7ABB2644"/>
    <w:rsid w:val="7ABE4C86"/>
    <w:rsid w:val="7AC53DE7"/>
    <w:rsid w:val="7AC62DE2"/>
    <w:rsid w:val="7AC767DE"/>
    <w:rsid w:val="7ADF2589"/>
    <w:rsid w:val="7AE06DD7"/>
    <w:rsid w:val="7AE42D7B"/>
    <w:rsid w:val="7AEB23CA"/>
    <w:rsid w:val="7AED20CC"/>
    <w:rsid w:val="7AEF6D45"/>
    <w:rsid w:val="7AF1799B"/>
    <w:rsid w:val="7AF45033"/>
    <w:rsid w:val="7AF81113"/>
    <w:rsid w:val="7B0F6244"/>
    <w:rsid w:val="7B137E04"/>
    <w:rsid w:val="7B1D61F9"/>
    <w:rsid w:val="7B247E2B"/>
    <w:rsid w:val="7B2B57C9"/>
    <w:rsid w:val="7B4A37A0"/>
    <w:rsid w:val="7B5814A6"/>
    <w:rsid w:val="7B644801"/>
    <w:rsid w:val="7B667901"/>
    <w:rsid w:val="7B7872D9"/>
    <w:rsid w:val="7B8D3AEE"/>
    <w:rsid w:val="7B910011"/>
    <w:rsid w:val="7B955BE7"/>
    <w:rsid w:val="7B993278"/>
    <w:rsid w:val="7B9C51B2"/>
    <w:rsid w:val="7BA53F98"/>
    <w:rsid w:val="7BA9207C"/>
    <w:rsid w:val="7BAA15CA"/>
    <w:rsid w:val="7BB8299D"/>
    <w:rsid w:val="7BBA54CD"/>
    <w:rsid w:val="7BBB1274"/>
    <w:rsid w:val="7BBB1A34"/>
    <w:rsid w:val="7BBB6B7D"/>
    <w:rsid w:val="7BC2746C"/>
    <w:rsid w:val="7BC648D1"/>
    <w:rsid w:val="7BC76362"/>
    <w:rsid w:val="7BD07B6B"/>
    <w:rsid w:val="7BD95B4B"/>
    <w:rsid w:val="7BDB7019"/>
    <w:rsid w:val="7BE560C3"/>
    <w:rsid w:val="7BE619A9"/>
    <w:rsid w:val="7BE90DB8"/>
    <w:rsid w:val="7BEE2EDB"/>
    <w:rsid w:val="7C0C7876"/>
    <w:rsid w:val="7C111F59"/>
    <w:rsid w:val="7C182A0C"/>
    <w:rsid w:val="7C1D40D6"/>
    <w:rsid w:val="7C2A2C4B"/>
    <w:rsid w:val="7C315A5E"/>
    <w:rsid w:val="7C321BF3"/>
    <w:rsid w:val="7C346054"/>
    <w:rsid w:val="7C351B19"/>
    <w:rsid w:val="7C356AF3"/>
    <w:rsid w:val="7C3C3CF4"/>
    <w:rsid w:val="7C4C17F9"/>
    <w:rsid w:val="7C4F33EF"/>
    <w:rsid w:val="7C5A7826"/>
    <w:rsid w:val="7C5B0B15"/>
    <w:rsid w:val="7C653643"/>
    <w:rsid w:val="7C682474"/>
    <w:rsid w:val="7C6D08AE"/>
    <w:rsid w:val="7C6E29A6"/>
    <w:rsid w:val="7C7F0FDC"/>
    <w:rsid w:val="7C936552"/>
    <w:rsid w:val="7C9407B3"/>
    <w:rsid w:val="7C954253"/>
    <w:rsid w:val="7CA60DB6"/>
    <w:rsid w:val="7CAA40B0"/>
    <w:rsid w:val="7CAF0C1C"/>
    <w:rsid w:val="7CB158C8"/>
    <w:rsid w:val="7CB76B18"/>
    <w:rsid w:val="7CBC51C8"/>
    <w:rsid w:val="7CBF51DD"/>
    <w:rsid w:val="7CC72CFB"/>
    <w:rsid w:val="7CD23DB6"/>
    <w:rsid w:val="7CD26907"/>
    <w:rsid w:val="7CD4127C"/>
    <w:rsid w:val="7CDE6056"/>
    <w:rsid w:val="7CE128BA"/>
    <w:rsid w:val="7CE17CB5"/>
    <w:rsid w:val="7CE3399C"/>
    <w:rsid w:val="7CE91A3F"/>
    <w:rsid w:val="7CE94DBF"/>
    <w:rsid w:val="7CEC7B14"/>
    <w:rsid w:val="7CF5B41E"/>
    <w:rsid w:val="7CF9208A"/>
    <w:rsid w:val="7CFC21D9"/>
    <w:rsid w:val="7CFD6B82"/>
    <w:rsid w:val="7D0A450E"/>
    <w:rsid w:val="7D0F0877"/>
    <w:rsid w:val="7D0F6E09"/>
    <w:rsid w:val="7D120D02"/>
    <w:rsid w:val="7D136235"/>
    <w:rsid w:val="7D157E97"/>
    <w:rsid w:val="7D196995"/>
    <w:rsid w:val="7D25331C"/>
    <w:rsid w:val="7D2E0DC2"/>
    <w:rsid w:val="7D352ECD"/>
    <w:rsid w:val="7D377B78"/>
    <w:rsid w:val="7D3C21AD"/>
    <w:rsid w:val="7D404DD5"/>
    <w:rsid w:val="7D46576F"/>
    <w:rsid w:val="7D534D53"/>
    <w:rsid w:val="7D55280D"/>
    <w:rsid w:val="7D597B2E"/>
    <w:rsid w:val="7D5B100B"/>
    <w:rsid w:val="7D5D5989"/>
    <w:rsid w:val="7D7338AB"/>
    <w:rsid w:val="7D7816CD"/>
    <w:rsid w:val="7D7D2000"/>
    <w:rsid w:val="7D813B4B"/>
    <w:rsid w:val="7D8165A5"/>
    <w:rsid w:val="7D9A0532"/>
    <w:rsid w:val="7D9C4024"/>
    <w:rsid w:val="7D9F0F1A"/>
    <w:rsid w:val="7DA41A2B"/>
    <w:rsid w:val="7DB77BF0"/>
    <w:rsid w:val="7DB84246"/>
    <w:rsid w:val="7DBE4913"/>
    <w:rsid w:val="7DC67A43"/>
    <w:rsid w:val="7DCB6AF7"/>
    <w:rsid w:val="7DCF7A15"/>
    <w:rsid w:val="7DD6107F"/>
    <w:rsid w:val="7DD61F49"/>
    <w:rsid w:val="7DDA739D"/>
    <w:rsid w:val="7DDF51CB"/>
    <w:rsid w:val="7DEE3F57"/>
    <w:rsid w:val="7DF2744F"/>
    <w:rsid w:val="7DFA66D7"/>
    <w:rsid w:val="7E000C41"/>
    <w:rsid w:val="7E0320C4"/>
    <w:rsid w:val="7E0C10E3"/>
    <w:rsid w:val="7E102231"/>
    <w:rsid w:val="7E110F19"/>
    <w:rsid w:val="7E155F46"/>
    <w:rsid w:val="7E230DC1"/>
    <w:rsid w:val="7E276046"/>
    <w:rsid w:val="7E287D0E"/>
    <w:rsid w:val="7E3C0E8E"/>
    <w:rsid w:val="7E41216F"/>
    <w:rsid w:val="7E4C4FB0"/>
    <w:rsid w:val="7E4D1172"/>
    <w:rsid w:val="7E5646C6"/>
    <w:rsid w:val="7E57073F"/>
    <w:rsid w:val="7E6276A3"/>
    <w:rsid w:val="7E6A4B73"/>
    <w:rsid w:val="7E6A7ACB"/>
    <w:rsid w:val="7E6B7FA9"/>
    <w:rsid w:val="7E6F242D"/>
    <w:rsid w:val="7E725A08"/>
    <w:rsid w:val="7E767EBC"/>
    <w:rsid w:val="7E794575"/>
    <w:rsid w:val="7E7A19F4"/>
    <w:rsid w:val="7E7DB761"/>
    <w:rsid w:val="7E8023CC"/>
    <w:rsid w:val="7E836CF1"/>
    <w:rsid w:val="7E8A2DDC"/>
    <w:rsid w:val="7E8A32D4"/>
    <w:rsid w:val="7EB66E26"/>
    <w:rsid w:val="7EC2047F"/>
    <w:rsid w:val="7ECB76E3"/>
    <w:rsid w:val="7ED004FD"/>
    <w:rsid w:val="7ED56D65"/>
    <w:rsid w:val="7ED857B2"/>
    <w:rsid w:val="7EDF3FEF"/>
    <w:rsid w:val="7EE11F11"/>
    <w:rsid w:val="7EE814E0"/>
    <w:rsid w:val="7EF27B09"/>
    <w:rsid w:val="7EFA6252"/>
    <w:rsid w:val="7EFDCBCD"/>
    <w:rsid w:val="7F050C9E"/>
    <w:rsid w:val="7F0B7F33"/>
    <w:rsid w:val="7F183C88"/>
    <w:rsid w:val="7F207025"/>
    <w:rsid w:val="7F245EB5"/>
    <w:rsid w:val="7F275F46"/>
    <w:rsid w:val="7F34177E"/>
    <w:rsid w:val="7F35002E"/>
    <w:rsid w:val="7F3620F6"/>
    <w:rsid w:val="7F3A7DF7"/>
    <w:rsid w:val="7F582B01"/>
    <w:rsid w:val="7F735B4E"/>
    <w:rsid w:val="7F736F6C"/>
    <w:rsid w:val="7F797E5E"/>
    <w:rsid w:val="7F7A2D45"/>
    <w:rsid w:val="7F7B92C4"/>
    <w:rsid w:val="7F7F36E8"/>
    <w:rsid w:val="7F862499"/>
    <w:rsid w:val="7F882C83"/>
    <w:rsid w:val="7F8D4D1A"/>
    <w:rsid w:val="7F904D59"/>
    <w:rsid w:val="7FAE6FA0"/>
    <w:rsid w:val="7FC15768"/>
    <w:rsid w:val="7FC7289E"/>
    <w:rsid w:val="7FD17B4E"/>
    <w:rsid w:val="7FDFB9F0"/>
    <w:rsid w:val="7FE4339E"/>
    <w:rsid w:val="7FE47A11"/>
    <w:rsid w:val="7FF67712"/>
    <w:rsid w:val="7FF820F2"/>
    <w:rsid w:val="7FFE15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4288B39"/>
  <w15:docId w15:val="{6EE23DBB-A1AD-42ED-A679-A7133E3FD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nhideWhenUsed="1" w:qFormat="1"/>
    <w:lsdException w:name="index heading" w:semiHidden="1" w:uiPriority="0"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60" w:lineRule="auto"/>
      <w:ind w:left="420"/>
      <w:jc w:val="both"/>
    </w:pPr>
    <w:rPr>
      <w:rFonts w:eastAsia="Calibri"/>
      <w:szCs w:val="22"/>
      <w:lang w:eastAsia="en-US"/>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line="259" w:lineRule="auto"/>
      <w:textAlignment w:val="baseline"/>
      <w:outlineLvl w:val="0"/>
    </w:pPr>
    <w:rPr>
      <w:rFonts w:ascii="Arial" w:eastAsia="Times New Roman" w:hAnsi="Arial" w:cs="Arial"/>
      <w:sz w:val="36"/>
      <w:szCs w:val="36"/>
      <w:lang w:val="en-GB"/>
    </w:rPr>
  </w:style>
  <w:style w:type="paragraph" w:styleId="2">
    <w:name w:val="heading 2"/>
    <w:basedOn w:val="a"/>
    <w:next w:val="a"/>
    <w:link w:val="20"/>
    <w:uiPriority w:val="9"/>
    <w:qFormat/>
    <w:pPr>
      <w:spacing w:before="180"/>
      <w:outlineLvl w:val="1"/>
    </w:pPr>
    <w:rPr>
      <w:sz w:val="32"/>
      <w:szCs w:val="32"/>
    </w:rPr>
  </w:style>
  <w:style w:type="paragraph" w:styleId="3">
    <w:name w:val="heading 3"/>
    <w:basedOn w:val="a"/>
    <w:next w:val="a"/>
    <w:link w:val="30"/>
    <w:qFormat/>
    <w:pPr>
      <w:spacing w:before="120"/>
      <w:ind w:left="1429"/>
      <w:outlineLvl w:val="2"/>
    </w:pPr>
    <w:rPr>
      <w:sz w:val="28"/>
      <w:szCs w:val="28"/>
    </w:rPr>
  </w:style>
  <w:style w:type="paragraph" w:styleId="4">
    <w:name w:val="heading 4"/>
    <w:basedOn w:val="3"/>
    <w:next w:val="a"/>
    <w:link w:val="40"/>
    <w:qFormat/>
    <w:pPr>
      <w:ind w:left="1431"/>
      <w:outlineLvl w:val="3"/>
    </w:pPr>
    <w:rPr>
      <w:sz w:val="24"/>
      <w:szCs w:val="24"/>
    </w:rPr>
  </w:style>
  <w:style w:type="paragraph" w:styleId="5">
    <w:name w:val="heading 5"/>
    <w:basedOn w:val="4"/>
    <w:next w:val="a"/>
    <w:link w:val="50"/>
    <w:qFormat/>
    <w:pPr>
      <w:outlineLvl w:val="4"/>
    </w:pPr>
    <w:rPr>
      <w:sz w:val="22"/>
      <w:szCs w:val="22"/>
    </w:rPr>
  </w:style>
  <w:style w:type="paragraph" w:styleId="6">
    <w:name w:val="heading 6"/>
    <w:basedOn w:val="a"/>
    <w:next w:val="a"/>
    <w:link w:val="60"/>
    <w:qFormat/>
    <w:pPr>
      <w:keepNext/>
      <w:keepLines/>
      <w:numPr>
        <w:ilvl w:val="5"/>
        <w:numId w:val="1"/>
      </w:numPr>
      <w:overflowPunct w:val="0"/>
      <w:autoSpaceDE w:val="0"/>
      <w:autoSpaceDN w:val="0"/>
      <w:adjustRightInd w:val="0"/>
      <w:spacing w:before="120" w:after="120" w:line="240" w:lineRule="auto"/>
      <w:textAlignment w:val="baseline"/>
      <w:outlineLvl w:val="5"/>
    </w:pPr>
    <w:rPr>
      <w:rFonts w:ascii="Arial" w:eastAsia="Times New Roman" w:hAnsi="Arial" w:cs="Arial"/>
      <w:szCs w:val="20"/>
      <w:lang w:val="en-GB" w:eastAsia="zh-CN"/>
    </w:rPr>
  </w:style>
  <w:style w:type="paragraph" w:styleId="7">
    <w:name w:val="heading 7"/>
    <w:basedOn w:val="a"/>
    <w:next w:val="a"/>
    <w:link w:val="70"/>
    <w:qFormat/>
    <w:pPr>
      <w:keepNext/>
      <w:keepLines/>
      <w:numPr>
        <w:ilvl w:val="6"/>
        <w:numId w:val="1"/>
      </w:numPr>
      <w:overflowPunct w:val="0"/>
      <w:autoSpaceDE w:val="0"/>
      <w:autoSpaceDN w:val="0"/>
      <w:adjustRightInd w:val="0"/>
      <w:spacing w:before="120" w:after="120" w:line="240" w:lineRule="auto"/>
      <w:textAlignment w:val="baseline"/>
      <w:outlineLvl w:val="6"/>
    </w:pPr>
    <w:rPr>
      <w:rFonts w:ascii="Arial" w:eastAsia="Times New Roman" w:hAnsi="Arial" w:cs="Arial"/>
      <w:szCs w:val="20"/>
      <w:lang w:val="en-GB" w:eastAsia="zh-CN"/>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spacing w:after="180" w:line="240" w:lineRule="auto"/>
      <w:ind w:left="568" w:hanging="284"/>
    </w:pPr>
    <w:rPr>
      <w:rFonts w:eastAsia="Times New Roman"/>
      <w:szCs w:val="20"/>
      <w:lang w:val="en-G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after="160" w:line="259" w:lineRule="auto"/>
      <w:ind w:left="567" w:right="425" w:hanging="567"/>
    </w:pPr>
    <w:rPr>
      <w:rFonts w:eastAsia="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autoSpaceDE w:val="0"/>
      <w:autoSpaceDN w:val="0"/>
      <w:adjustRightInd w:val="0"/>
      <w:snapToGrid w:val="0"/>
      <w:spacing w:after="120" w:line="240" w:lineRule="auto"/>
      <w:jc w:val="center"/>
    </w:pPr>
    <w:rPr>
      <w:rFonts w:eastAsia="宋体"/>
      <w:b/>
      <w:bCs/>
      <w:kern w:val="2"/>
      <w:szCs w:val="20"/>
      <w:lang w:val="en-GB" w:eastAsia="zh-CN"/>
    </w:rPr>
  </w:style>
  <w:style w:type="paragraph" w:styleId="a8">
    <w:name w:val="Document Map"/>
    <w:basedOn w:val="a"/>
    <w:link w:val="a9"/>
    <w:semiHidden/>
    <w:qFormat/>
    <w:pPr>
      <w:shd w:val="clear" w:color="auto" w:fill="000080"/>
      <w:spacing w:after="180" w:line="240" w:lineRule="auto"/>
    </w:pPr>
    <w:rPr>
      <w:rFonts w:ascii="Tahoma" w:eastAsia="Times New Roman" w:hAnsi="Tahoma"/>
      <w:szCs w:val="20"/>
      <w:lang w:val="en-GB"/>
    </w:rPr>
  </w:style>
  <w:style w:type="paragraph" w:styleId="aa">
    <w:name w:val="annotation text"/>
    <w:basedOn w:val="a"/>
    <w:link w:val="ab"/>
    <w:unhideWhenUsed/>
    <w:qFormat/>
    <w:pPr>
      <w:spacing w:line="240" w:lineRule="auto"/>
    </w:pPr>
    <w:rPr>
      <w:szCs w:val="20"/>
    </w:rPr>
  </w:style>
  <w:style w:type="paragraph" w:styleId="ac">
    <w:name w:val="Body Text"/>
    <w:basedOn w:val="a"/>
    <w:link w:val="ad"/>
    <w:qFormat/>
    <w:pPr>
      <w:spacing w:after="180" w:line="240" w:lineRule="auto"/>
    </w:pPr>
    <w:rPr>
      <w:rFonts w:eastAsia="Times New Roman"/>
      <w:szCs w:val="20"/>
      <w:lang w:val="en-GB"/>
    </w:rPr>
  </w:style>
  <w:style w:type="paragraph" w:styleId="ae">
    <w:name w:val="Plain Text"/>
    <w:basedOn w:val="a"/>
    <w:link w:val="af"/>
    <w:uiPriority w:val="99"/>
    <w:unhideWhenUsed/>
    <w:qFormat/>
    <w:pPr>
      <w:spacing w:after="0" w:line="240" w:lineRule="auto"/>
    </w:pPr>
    <w:rPr>
      <w:rFonts w:ascii="Calibri" w:hAnsi="Calibri"/>
      <w:szCs w:val="21"/>
      <w:lang w:val="fr-FR"/>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0">
    <w:name w:val="Balloon Text"/>
    <w:basedOn w:val="a"/>
    <w:link w:val="af1"/>
    <w:uiPriority w:val="99"/>
    <w:unhideWhenUsed/>
    <w:qFormat/>
    <w:pPr>
      <w:spacing w:after="0" w:line="240" w:lineRule="auto"/>
    </w:pPr>
    <w:rPr>
      <w:rFonts w:ascii="Segoe UI" w:hAnsi="Segoe UI" w:cs="Segoe UI"/>
      <w:sz w:val="18"/>
      <w:szCs w:val="18"/>
    </w:rPr>
  </w:style>
  <w:style w:type="paragraph" w:styleId="af2">
    <w:name w:val="footer"/>
    <w:basedOn w:val="a"/>
    <w:link w:val="af3"/>
    <w:uiPriority w:val="99"/>
    <w:unhideWhenUsed/>
    <w:qFormat/>
    <w:pPr>
      <w:tabs>
        <w:tab w:val="center" w:pos="4680"/>
        <w:tab w:val="right" w:pos="9360"/>
      </w:tabs>
      <w:spacing w:after="0" w:line="240" w:lineRule="auto"/>
    </w:pPr>
  </w:style>
  <w:style w:type="paragraph" w:styleId="af4">
    <w:name w:val="header"/>
    <w:basedOn w:val="a"/>
    <w:link w:val="af5"/>
    <w:unhideWhenUsed/>
    <w:qFormat/>
    <w:pPr>
      <w:tabs>
        <w:tab w:val="center" w:pos="4680"/>
        <w:tab w:val="right" w:pos="9360"/>
      </w:tabs>
      <w:spacing w:after="0" w:line="240" w:lineRule="auto"/>
    </w:pPr>
  </w:style>
  <w:style w:type="paragraph" w:styleId="af6">
    <w:name w:val="index heading"/>
    <w:basedOn w:val="a"/>
    <w:next w:val="a"/>
    <w:semiHidden/>
    <w:qFormat/>
    <w:pPr>
      <w:pBdr>
        <w:top w:val="single" w:sz="12" w:space="0" w:color="auto"/>
      </w:pBdr>
      <w:spacing w:before="360" w:after="240" w:line="240" w:lineRule="auto"/>
    </w:pPr>
    <w:rPr>
      <w:rFonts w:eastAsia="Times New Roman"/>
      <w:b/>
      <w:i/>
      <w:sz w:val="26"/>
      <w:szCs w:val="20"/>
      <w:lang w:val="en-GB"/>
    </w:rPr>
  </w:style>
  <w:style w:type="paragraph" w:styleId="af7">
    <w:name w:val="footnote text"/>
    <w:basedOn w:val="a"/>
    <w:link w:val="af8"/>
    <w:semiHidden/>
    <w:qFormat/>
    <w:pPr>
      <w:keepLines/>
      <w:spacing w:after="0" w:line="240" w:lineRule="auto"/>
      <w:ind w:left="454" w:hanging="454"/>
    </w:pPr>
    <w:rPr>
      <w:rFonts w:eastAsia="Times New Roman"/>
      <w:sz w:val="16"/>
      <w:szCs w:val="20"/>
      <w:lang w:val="en-GB"/>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uiPriority w:val="39"/>
    <w:qFormat/>
    <w:pPr>
      <w:ind w:left="1418" w:hanging="1418"/>
    </w:pPr>
  </w:style>
  <w:style w:type="paragraph" w:styleId="af9">
    <w:name w:val="Normal (Web)"/>
    <w:basedOn w:val="a"/>
    <w:uiPriority w:val="99"/>
    <w:unhideWhenUsed/>
    <w:qFormat/>
    <w:pPr>
      <w:spacing w:before="100" w:beforeAutospacing="1" w:after="100" w:afterAutospacing="1" w:line="240" w:lineRule="auto"/>
    </w:pPr>
    <w:rPr>
      <w:rFonts w:eastAsia="宋体"/>
      <w:sz w:val="24"/>
      <w:szCs w:val="24"/>
    </w:rPr>
  </w:style>
  <w:style w:type="paragraph" w:styleId="11">
    <w:name w:val="index 1"/>
    <w:basedOn w:val="a"/>
    <w:next w:val="a"/>
    <w:semiHidden/>
    <w:qFormat/>
    <w:pPr>
      <w:keepLines/>
      <w:spacing w:after="0" w:line="240" w:lineRule="auto"/>
    </w:pPr>
    <w:rPr>
      <w:rFonts w:eastAsia="Times New Roman"/>
      <w:szCs w:val="20"/>
      <w:lang w:val="en-GB"/>
    </w:rPr>
  </w:style>
  <w:style w:type="paragraph" w:styleId="24">
    <w:name w:val="index 2"/>
    <w:basedOn w:val="11"/>
    <w:next w:val="a"/>
    <w:semiHidden/>
    <w:qFormat/>
    <w:pPr>
      <w:ind w:left="284"/>
    </w:pPr>
  </w:style>
  <w:style w:type="paragraph" w:styleId="afa">
    <w:name w:val="Title"/>
    <w:basedOn w:val="a"/>
    <w:next w:val="a"/>
    <w:link w:val="afb"/>
    <w:qFormat/>
    <w:pPr>
      <w:spacing w:before="240" w:after="60" w:line="240" w:lineRule="auto"/>
      <w:jc w:val="center"/>
      <w:outlineLvl w:val="0"/>
    </w:pPr>
    <w:rPr>
      <w:rFonts w:ascii="Cambria" w:eastAsia="Times New Roman" w:hAnsi="Cambria"/>
      <w:b/>
      <w:bCs/>
      <w:kern w:val="28"/>
      <w:sz w:val="32"/>
      <w:szCs w:val="32"/>
      <w:lang w:val="en-GB"/>
    </w:rPr>
  </w:style>
  <w:style w:type="paragraph" w:styleId="afc">
    <w:name w:val="annotation subject"/>
    <w:basedOn w:val="aa"/>
    <w:next w:val="aa"/>
    <w:link w:val="afd"/>
    <w:uiPriority w:val="99"/>
    <w:unhideWhenUsed/>
    <w:qFormat/>
    <w:rPr>
      <w:b/>
      <w:bCs/>
    </w:rPr>
  </w:style>
  <w:style w:type="table" w:styleId="afe">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Medium Grid 3 Accent 5"/>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firstCol">
      <w:rPr>
        <w:b/>
        <w:bCs/>
        <w:i w:val="0"/>
        <w:iCs w:val="0"/>
        <w:color w:val="FFFFFF"/>
      </w:rPr>
      <w:tblPr/>
      <w:tcPr>
        <w:tcBorders>
          <w:top w:val="nil"/>
          <w:left w:val="nil"/>
          <w:bottom w:val="single" w:sz="8" w:space="0" w:color="FFFFFF"/>
          <w:right w:val="single" w:sz="24" w:space="0" w:color="FFFFFF"/>
          <w:insideH w:val="nil"/>
          <w:insideV w:val="nil"/>
          <w:tl2br w:val="nil"/>
          <w:tr2bl w:val="nil"/>
        </w:tcBorders>
        <w:shd w:val="clear" w:color="auto" w:fill="4BACC6"/>
      </w:tcPr>
    </w:tblStylePr>
    <w:tblStylePr w:type="lastCol">
      <w:rPr>
        <w:b/>
        <w:bCs/>
        <w:i w:val="0"/>
        <w:iCs w:val="0"/>
        <w:color w:val="FFFFFF"/>
      </w:rPr>
      <w:tblPr/>
      <w:tcPr>
        <w:tcBorders>
          <w:top w:val="nil"/>
          <w:left w:val="nil"/>
          <w:bottom w:val="single" w:sz="24" w:space="0" w:color="FFFFFF"/>
          <w:right w:val="nil"/>
          <w:insideH w:val="nil"/>
          <w:insideV w:val="nil"/>
          <w:tl2br w:val="nil"/>
          <w:tr2bl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il"/>
          <w:tr2bl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l2br w:val="nil"/>
          <w:tr2bl w:val="nil"/>
        </w:tcBorders>
        <w:shd w:val="clear" w:color="auto" w:fill="A5D5E2"/>
      </w:tcPr>
    </w:tblStylePr>
  </w:style>
  <w:style w:type="character" w:styleId="aff">
    <w:name w:val="Strong"/>
    <w:uiPriority w:val="22"/>
    <w:qFormat/>
    <w:rPr>
      <w:b/>
      <w:bCs/>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basedOn w:val="a0"/>
    <w:uiPriority w:val="99"/>
    <w:unhideWhenUsed/>
    <w:qFormat/>
    <w:rPr>
      <w:color w:val="0176C3"/>
      <w:u w:val="none"/>
    </w:rPr>
  </w:style>
  <w:style w:type="character" w:styleId="aff3">
    <w:name w:val="annotation reference"/>
    <w:unhideWhenUsed/>
    <w:qFormat/>
    <w:rPr>
      <w:sz w:val="16"/>
      <w:szCs w:val="16"/>
    </w:rPr>
  </w:style>
  <w:style w:type="character" w:styleId="aff4">
    <w:name w:val="footnote reference"/>
    <w:semiHidden/>
    <w:qFormat/>
    <w:rPr>
      <w:b/>
      <w:position w:val="6"/>
      <w:sz w:val="16"/>
    </w:rPr>
  </w:style>
  <w:style w:type="character" w:customStyle="1" w:styleId="af1">
    <w:name w:val="批注框文本 字符"/>
    <w:link w:val="af0"/>
    <w:uiPriority w:val="99"/>
    <w:qFormat/>
    <w:rPr>
      <w:rFonts w:ascii="Segoe UI" w:hAnsi="Segoe UI" w:cs="Segoe UI"/>
      <w:sz w:val="18"/>
      <w:szCs w:val="18"/>
    </w:rPr>
  </w:style>
  <w:style w:type="paragraph" w:customStyle="1" w:styleId="B1">
    <w:name w:val="B1"/>
    <w:basedOn w:val="a3"/>
    <w:link w:val="B1Char"/>
    <w:qFormat/>
    <w:pPr>
      <w:overflowPunct w:val="0"/>
      <w:autoSpaceDE w:val="0"/>
      <w:autoSpaceDN w:val="0"/>
      <w:adjustRightInd w:val="0"/>
      <w:textAlignment w:val="baseline"/>
    </w:pPr>
    <w:rPr>
      <w:rFonts w:eastAsia="宋体"/>
      <w:color w:val="000000"/>
      <w:lang w:eastAsia="ja-JP"/>
    </w:rPr>
  </w:style>
  <w:style w:type="paragraph" w:customStyle="1" w:styleId="NO">
    <w:name w:val="NO"/>
    <w:basedOn w:val="a"/>
    <w:link w:val="NOChar1"/>
    <w:qFormat/>
    <w:pPr>
      <w:keepLines/>
      <w:overflowPunct w:val="0"/>
      <w:autoSpaceDE w:val="0"/>
      <w:autoSpaceDN w:val="0"/>
      <w:adjustRightInd w:val="0"/>
      <w:spacing w:after="180" w:line="240" w:lineRule="auto"/>
      <w:ind w:left="1135" w:hanging="851"/>
      <w:textAlignment w:val="baseline"/>
    </w:pPr>
    <w:rPr>
      <w:rFonts w:eastAsia="Times New Roman"/>
      <w:szCs w:val="20"/>
      <w:lang w:val="en-GB"/>
    </w:rPr>
  </w:style>
  <w:style w:type="paragraph" w:customStyle="1" w:styleId="TF">
    <w:name w:val="TF"/>
    <w:basedOn w:val="TH"/>
    <w:link w:val="TFChar"/>
    <w:qFormat/>
    <w:pPr>
      <w:keepNext w:val="0"/>
      <w:spacing w:before="0" w:after="240"/>
    </w:pPr>
  </w:style>
  <w:style w:type="paragraph" w:customStyle="1" w:styleId="TH">
    <w:name w:val="TH"/>
    <w:basedOn w:val="a"/>
    <w:qFormat/>
    <w:pPr>
      <w:keepNext/>
      <w:keepLines/>
      <w:spacing w:before="60" w:after="180" w:line="240" w:lineRule="auto"/>
      <w:jc w:val="center"/>
    </w:pPr>
    <w:rPr>
      <w:rFonts w:ascii="Arial" w:eastAsia="Times New Roman" w:hAnsi="Arial"/>
      <w:b/>
      <w:szCs w:val="20"/>
      <w:lang w:val="en-GB"/>
    </w:rPr>
  </w:style>
  <w:style w:type="paragraph" w:customStyle="1" w:styleId="ListParagraph1">
    <w:name w:val="List Paragraph1"/>
    <w:basedOn w:val="a"/>
    <w:link w:val="ListParagraphChar"/>
    <w:uiPriority w:val="34"/>
    <w:qFormat/>
    <w:pPr>
      <w:ind w:left="720"/>
      <w:contextualSpacing/>
    </w:pPr>
  </w:style>
  <w:style w:type="paragraph" w:customStyle="1" w:styleId="TAL">
    <w:name w:val="TAL"/>
    <w:basedOn w:val="a"/>
    <w:link w:val="TALChar"/>
    <w:qFormat/>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C">
    <w:name w:val="TAC"/>
    <w:basedOn w:val="TAL"/>
    <w:link w:val="TACChar"/>
    <w:qFormat/>
    <w:pPr>
      <w:overflowPunct/>
      <w:autoSpaceDE/>
      <w:autoSpaceDN/>
      <w:adjustRightInd/>
      <w:jc w:val="center"/>
      <w:textAlignment w:val="auto"/>
    </w:pPr>
  </w:style>
  <w:style w:type="paragraph" w:customStyle="1" w:styleId="TAH">
    <w:name w:val="TAH"/>
    <w:basedOn w:val="TAC"/>
    <w:link w:val="TAHCar"/>
    <w:qFormat/>
    <w:pPr>
      <w:overflowPunct w:val="0"/>
      <w:autoSpaceDE w:val="0"/>
      <w:autoSpaceDN w:val="0"/>
      <w:adjustRightInd w:val="0"/>
      <w:textAlignment w:val="baseline"/>
    </w:pPr>
    <w:rPr>
      <w:b/>
    </w:rPr>
  </w:style>
  <w:style w:type="paragraph" w:customStyle="1" w:styleId="FigureTitle">
    <w:name w:val="Figure_Title"/>
    <w:basedOn w:val="a"/>
    <w:next w:val="a"/>
    <w:qFormat/>
    <w:pPr>
      <w:keepLines/>
      <w:tabs>
        <w:tab w:val="left" w:pos="794"/>
        <w:tab w:val="left" w:pos="1191"/>
        <w:tab w:val="left" w:pos="1588"/>
        <w:tab w:val="left" w:pos="1985"/>
      </w:tabs>
      <w:spacing w:before="120" w:after="480" w:line="240" w:lineRule="auto"/>
      <w:jc w:val="center"/>
    </w:pPr>
    <w:rPr>
      <w:rFonts w:eastAsia="Times New Roman"/>
      <w:b/>
      <w:sz w:val="24"/>
      <w:szCs w:val="20"/>
      <w:lang w:val="en-GB"/>
    </w:rPr>
  </w:style>
  <w:style w:type="paragraph" w:customStyle="1" w:styleId="EW">
    <w:name w:val="EW"/>
    <w:basedOn w:val="EX"/>
    <w:qFormat/>
    <w:pPr>
      <w:spacing w:after="0"/>
    </w:pPr>
  </w:style>
  <w:style w:type="paragraph" w:customStyle="1" w:styleId="EX">
    <w:name w:val="EX"/>
    <w:basedOn w:val="a"/>
    <w:qFormat/>
    <w:pPr>
      <w:keepLines/>
      <w:spacing w:after="180" w:line="240" w:lineRule="auto"/>
      <w:ind w:left="1702" w:hanging="1418"/>
    </w:pPr>
    <w:rPr>
      <w:rFonts w:eastAsia="Times New Roman"/>
      <w:szCs w:val="20"/>
      <w:lang w:val="en-GB"/>
    </w:rPr>
  </w:style>
  <w:style w:type="paragraph" w:customStyle="1" w:styleId="ZD">
    <w:name w:val="ZD"/>
    <w:qFormat/>
    <w:pPr>
      <w:framePr w:wrap="notBeside" w:vAnchor="page" w:hAnchor="margin" w:y="15764"/>
      <w:widowControl w:val="0"/>
      <w:spacing w:after="160" w:line="259" w:lineRule="auto"/>
    </w:pPr>
    <w:rPr>
      <w:rFonts w:ascii="Arial" w:eastAsia="Times New Roman" w:hAnsi="Arial"/>
      <w:sz w:val="32"/>
      <w:lang w:val="en-GB" w:eastAsia="en-US"/>
    </w:rPr>
  </w:style>
  <w:style w:type="paragraph" w:customStyle="1" w:styleId="Proposal">
    <w:name w:val="Proposal"/>
    <w:basedOn w:val="a"/>
    <w:qFormat/>
    <w:pPr>
      <w:widowControl w:val="0"/>
      <w:numPr>
        <w:numId w:val="2"/>
      </w:numPr>
      <w:tabs>
        <w:tab w:val="clear" w:pos="1304"/>
        <w:tab w:val="left" w:pos="1701"/>
      </w:tabs>
      <w:spacing w:after="0" w:line="240" w:lineRule="auto"/>
      <w:ind w:left="1701" w:hanging="1701"/>
    </w:pPr>
    <w:rPr>
      <w:rFonts w:eastAsia="宋体"/>
      <w:b/>
      <w:bCs/>
      <w:kern w:val="2"/>
      <w:sz w:val="21"/>
      <w:lang w:eastAsia="zh-CN"/>
    </w:rPr>
  </w:style>
  <w:style w:type="paragraph" w:customStyle="1" w:styleId="NF">
    <w:name w:val="NF"/>
    <w:basedOn w:val="NO"/>
    <w:qFormat/>
    <w:pPr>
      <w:keepNext/>
      <w:overflowPunct/>
      <w:autoSpaceDE/>
      <w:autoSpaceDN/>
      <w:adjustRightInd/>
      <w:spacing w:after="0"/>
      <w:textAlignment w:val="auto"/>
    </w:pPr>
    <w:rPr>
      <w:rFonts w:ascii="Arial" w:hAnsi="Arial"/>
      <w:sz w:val="18"/>
    </w:rPr>
  </w:style>
  <w:style w:type="paragraph" w:customStyle="1" w:styleId="para">
    <w:name w:val="para"/>
    <w:basedOn w:val="a"/>
    <w:qFormat/>
    <w:pPr>
      <w:spacing w:before="100" w:beforeAutospacing="1" w:after="360" w:line="240" w:lineRule="auto"/>
    </w:pPr>
    <w:rPr>
      <w:rFonts w:eastAsia="Times New Roman"/>
      <w:sz w:val="24"/>
      <w:szCs w:val="24"/>
    </w:rPr>
  </w:style>
  <w:style w:type="paragraph" w:customStyle="1" w:styleId="INDENT3">
    <w:name w:val="INDENT3"/>
    <w:basedOn w:val="a"/>
    <w:qFormat/>
    <w:pPr>
      <w:spacing w:after="180" w:line="240" w:lineRule="auto"/>
      <w:ind w:left="1701" w:hanging="567"/>
    </w:pPr>
    <w:rPr>
      <w:rFonts w:eastAsia="Times New Roman"/>
      <w:szCs w:val="20"/>
      <w:lang w:val="en-GB"/>
    </w:rPr>
  </w:style>
  <w:style w:type="paragraph" w:customStyle="1" w:styleId="PatAppl">
    <w:name w:val="Pat Appl"/>
    <w:basedOn w:val="PatAppBody"/>
    <w:qFormat/>
    <w:pPr>
      <w:adjustRightInd w:val="0"/>
      <w:spacing w:line="360" w:lineRule="auto"/>
      <w:jc w:val="left"/>
      <w:textAlignment w:val="baseline"/>
    </w:pPr>
    <w:rPr>
      <w:bCs/>
      <w:sz w:val="24"/>
    </w:rPr>
  </w:style>
  <w:style w:type="paragraph" w:customStyle="1" w:styleId="PatAppBody">
    <w:name w:val="PatApp Body"/>
    <w:basedOn w:val="a"/>
    <w:qFormat/>
    <w:pPr>
      <w:tabs>
        <w:tab w:val="left" w:pos="1080"/>
      </w:tabs>
    </w:pPr>
  </w:style>
  <w:style w:type="paragraph" w:customStyle="1" w:styleId="H6">
    <w:name w:val="H6"/>
    <w:basedOn w:val="5"/>
    <w:next w:val="a"/>
    <w:qFormat/>
    <w:pPr>
      <w:ind w:left="1985" w:hanging="1985"/>
      <w:outlineLvl w:val="9"/>
    </w:pPr>
    <w:rPr>
      <w:sz w:val="20"/>
      <w:szCs w:val="20"/>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sz w:val="16"/>
      <w:lang w:val="en-GB" w:eastAsia="en-US"/>
    </w:rPr>
  </w:style>
  <w:style w:type="paragraph" w:customStyle="1" w:styleId="INDENT2">
    <w:name w:val="INDENT2"/>
    <w:basedOn w:val="a"/>
    <w:qFormat/>
    <w:pPr>
      <w:spacing w:after="180" w:line="240" w:lineRule="auto"/>
      <w:ind w:left="1135" w:hanging="284"/>
    </w:pPr>
    <w:rPr>
      <w:rFonts w:eastAsia="Times New Roman"/>
      <w:szCs w:val="20"/>
      <w:lang w:val="en-GB"/>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imes New Roman" w:hAnsi="Arial"/>
      <w:lang w:val="en-GB" w:eastAsia="en-US"/>
    </w:rPr>
  </w:style>
  <w:style w:type="paragraph" w:customStyle="1" w:styleId="B2">
    <w:name w:val="B2"/>
    <w:basedOn w:val="21"/>
    <w:qFormat/>
  </w:style>
  <w:style w:type="paragraph" w:customStyle="1" w:styleId="Guidance">
    <w:name w:val="Guidance"/>
    <w:basedOn w:val="a"/>
    <w:qFormat/>
    <w:pPr>
      <w:spacing w:after="180" w:line="240" w:lineRule="auto"/>
    </w:pPr>
    <w:rPr>
      <w:rFonts w:eastAsia="Times New Roman"/>
      <w:i/>
      <w:color w:val="0000FF"/>
      <w:szCs w:val="20"/>
      <w:lang w:val="en-GB"/>
    </w:rPr>
  </w:style>
  <w:style w:type="paragraph" w:customStyle="1" w:styleId="Revision1">
    <w:name w:val="Revision1"/>
    <w:uiPriority w:val="99"/>
    <w:semiHidden/>
    <w:qFormat/>
    <w:pPr>
      <w:spacing w:after="160" w:line="259" w:lineRule="auto"/>
    </w:pPr>
    <w:rPr>
      <w:rFonts w:eastAsia="Calibri"/>
      <w:sz w:val="22"/>
      <w:szCs w:val="22"/>
      <w:lang w:eastAsia="en-US"/>
    </w:rPr>
  </w:style>
  <w:style w:type="paragraph" w:customStyle="1" w:styleId="12">
    <w:name w:val="列出段落1"/>
    <w:basedOn w:val="a"/>
    <w:uiPriority w:val="34"/>
    <w:unhideWhenUsed/>
    <w:qFormat/>
    <w:pPr>
      <w:ind w:firstLineChars="200" w:firstLine="420"/>
    </w:pPr>
  </w:style>
  <w:style w:type="paragraph" w:customStyle="1" w:styleId="enumlev2">
    <w:name w:val="enumlev2"/>
    <w:basedOn w:val="a"/>
    <w:qFormat/>
    <w:pPr>
      <w:tabs>
        <w:tab w:val="left" w:pos="794"/>
        <w:tab w:val="left" w:pos="1191"/>
        <w:tab w:val="left" w:pos="1588"/>
        <w:tab w:val="left" w:pos="1985"/>
      </w:tabs>
      <w:spacing w:before="86" w:after="180" w:line="240" w:lineRule="auto"/>
      <w:ind w:left="1588" w:hanging="397"/>
    </w:pPr>
    <w:rPr>
      <w:rFonts w:eastAsia="Times New Roman"/>
      <w:szCs w:val="20"/>
    </w:rPr>
  </w:style>
  <w:style w:type="paragraph" w:customStyle="1" w:styleId="ListParagraph4">
    <w:name w:val="List Paragraph4"/>
    <w:basedOn w:val="a"/>
    <w:uiPriority w:val="34"/>
    <w:unhideWhenUsed/>
    <w:qFormat/>
    <w:pPr>
      <w:ind w:firstLineChars="200" w:firstLine="420"/>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ja-JP"/>
    </w:rPr>
  </w:style>
  <w:style w:type="paragraph" w:customStyle="1" w:styleId="FP">
    <w:name w:val="FP"/>
    <w:basedOn w:val="a"/>
    <w:qFormat/>
    <w:pPr>
      <w:overflowPunct w:val="0"/>
      <w:autoSpaceDE w:val="0"/>
      <w:autoSpaceDN w:val="0"/>
      <w:adjustRightInd w:val="0"/>
      <w:spacing w:after="0" w:line="240" w:lineRule="auto"/>
      <w:textAlignment w:val="baseline"/>
    </w:pPr>
    <w:rPr>
      <w:rFonts w:eastAsia="MS Mincho"/>
      <w:szCs w:val="20"/>
      <w:lang w:val="en-GB"/>
    </w:rPr>
  </w:style>
  <w:style w:type="paragraph" w:customStyle="1" w:styleId="ListParagraph11">
    <w:name w:val="List Paragraph11"/>
    <w:basedOn w:val="a"/>
    <w:uiPriority w:val="34"/>
    <w:unhideWhenUsed/>
    <w:qFormat/>
    <w:pPr>
      <w:ind w:firstLineChars="200" w:firstLine="420"/>
    </w:pPr>
  </w:style>
  <w:style w:type="paragraph" w:customStyle="1" w:styleId="Style1">
    <w:name w:val="_Style 1"/>
    <w:basedOn w:val="a"/>
    <w:uiPriority w:val="34"/>
    <w:qFormat/>
    <w:pPr>
      <w:ind w:left="720"/>
      <w:contextualSpacing/>
    </w:pPr>
  </w:style>
  <w:style w:type="paragraph" w:customStyle="1" w:styleId="NewParagraphStyle">
    <w:name w:val="New Paragraph Style"/>
    <w:basedOn w:val="a"/>
    <w:qFormat/>
    <w:pPr>
      <w:widowControl w:val="0"/>
      <w:numPr>
        <w:numId w:val="3"/>
      </w:numPr>
      <w:adjustRightInd w:val="0"/>
      <w:spacing w:line="480" w:lineRule="auto"/>
      <w:textAlignment w:val="baseline"/>
    </w:pPr>
    <w:rPr>
      <w:rFonts w:ascii="Courier New" w:eastAsia="Times New Roman" w:hAnsi="Courier New"/>
      <w:bCs/>
      <w:szCs w:val="20"/>
    </w:rPr>
  </w:style>
  <w:style w:type="paragraph" w:customStyle="1" w:styleId="INDENT1">
    <w:name w:val="INDENT1"/>
    <w:basedOn w:val="a"/>
    <w:qFormat/>
    <w:pPr>
      <w:spacing w:after="180" w:line="240" w:lineRule="auto"/>
      <w:ind w:left="851"/>
    </w:pPr>
    <w:rPr>
      <w:rFonts w:eastAsia="Times New Roman"/>
      <w:szCs w:val="20"/>
      <w:lang w:val="en-GB"/>
    </w:rPr>
  </w:style>
  <w:style w:type="paragraph" w:customStyle="1" w:styleId="CRCoverPage">
    <w:name w:val="CR Cover Page"/>
    <w:link w:val="CRCoverPageChar"/>
    <w:qFormat/>
    <w:pPr>
      <w:spacing w:after="120" w:line="259" w:lineRule="auto"/>
    </w:pPr>
    <w:rPr>
      <w:rFonts w:ascii="Arial" w:eastAsia="Times New Roman" w:hAnsi="Arial"/>
      <w:lang w:val="en-GB" w:eastAsia="en-US"/>
    </w:rPr>
  </w:style>
  <w:style w:type="paragraph" w:customStyle="1" w:styleId="NW">
    <w:name w:val="NW"/>
    <w:basedOn w:val="NO"/>
    <w:qFormat/>
    <w:pPr>
      <w:overflowPunct/>
      <w:autoSpaceDE/>
      <w:autoSpaceDN/>
      <w:adjustRightInd/>
      <w:spacing w:after="0"/>
      <w:textAlignment w:val="auto"/>
    </w:p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Style93">
    <w:name w:val="_Style 93"/>
    <w:uiPriority w:val="99"/>
    <w:unhideWhenUsed/>
    <w:qFormat/>
    <w:pPr>
      <w:spacing w:after="160" w:line="259" w:lineRule="auto"/>
    </w:pPr>
    <w:rPr>
      <w:rFonts w:eastAsia="Calibri"/>
      <w:sz w:val="22"/>
      <w:szCs w:val="22"/>
      <w:lang w:eastAsia="en-US"/>
    </w:rPr>
  </w:style>
  <w:style w:type="paragraph" w:customStyle="1" w:styleId="CouvRecTitle">
    <w:name w:val="Couv Rec Title"/>
    <w:basedOn w:val="a"/>
    <w:qFormat/>
    <w:pPr>
      <w:keepNext/>
      <w:keepLines/>
      <w:spacing w:before="240" w:after="180" w:line="240" w:lineRule="auto"/>
      <w:ind w:left="1418"/>
    </w:pPr>
    <w:rPr>
      <w:rFonts w:ascii="Arial" w:eastAsia="Times New Roman" w:hAnsi="Arial"/>
      <w:b/>
      <w:sz w:val="36"/>
      <w:szCs w:val="20"/>
    </w:rPr>
  </w:style>
  <w:style w:type="paragraph" w:customStyle="1" w:styleId="TAR">
    <w:name w:val="TAR"/>
    <w:basedOn w:val="TAL"/>
    <w:qFormat/>
    <w:pPr>
      <w:overflowPunct/>
      <w:autoSpaceDE/>
      <w:autoSpaceDN/>
      <w:adjustRightInd/>
      <w:jc w:val="right"/>
      <w:textAlignment w:val="auto"/>
    </w:pPr>
  </w:style>
  <w:style w:type="paragraph" w:customStyle="1" w:styleId="B4">
    <w:name w:val="B4"/>
    <w:basedOn w:val="42"/>
    <w:qFormat/>
  </w:style>
  <w:style w:type="paragraph" w:customStyle="1" w:styleId="TAJ">
    <w:name w:val="TAJ"/>
    <w:basedOn w:val="TH"/>
    <w:qFormat/>
  </w:style>
  <w:style w:type="paragraph" w:customStyle="1" w:styleId="TdocHeader2">
    <w:name w:val="Tdoc_Header_2"/>
    <w:basedOn w:val="a"/>
    <w:qFormat/>
    <w:pPr>
      <w:widowControl w:val="0"/>
      <w:tabs>
        <w:tab w:val="left" w:pos="1701"/>
        <w:tab w:val="right" w:pos="9072"/>
        <w:tab w:val="right" w:pos="10206"/>
      </w:tabs>
      <w:spacing w:after="0" w:line="240" w:lineRule="auto"/>
    </w:pPr>
    <w:rPr>
      <w:rFonts w:ascii="Arial" w:eastAsia="Batang" w:hAnsi="Arial"/>
      <w:b/>
      <w:sz w:val="18"/>
      <w:szCs w:val="20"/>
      <w:lang w:val="en-GB"/>
    </w:rPr>
  </w:style>
  <w:style w:type="paragraph" w:customStyle="1" w:styleId="TAN">
    <w:name w:val="TAN"/>
    <w:basedOn w:val="TAL"/>
    <w:qFormat/>
    <w:pPr>
      <w:overflowPunct/>
      <w:autoSpaceDE/>
      <w:autoSpaceDN/>
      <w:adjustRightInd/>
      <w:ind w:left="851" w:hanging="851"/>
      <w:textAlignment w:val="auto"/>
    </w:pPr>
  </w:style>
  <w:style w:type="paragraph" w:customStyle="1" w:styleId="RecCCITT">
    <w:name w:val="Rec_CCITT_#"/>
    <w:basedOn w:val="a"/>
    <w:qFormat/>
    <w:pPr>
      <w:keepNext/>
      <w:keepLines/>
      <w:spacing w:after="180" w:line="240" w:lineRule="auto"/>
    </w:pPr>
    <w:rPr>
      <w:rFonts w:eastAsia="Times New Roman"/>
      <w:b/>
      <w:szCs w:val="20"/>
      <w:lang w:val="en-GB"/>
    </w:rPr>
  </w:style>
  <w:style w:type="paragraph" w:customStyle="1" w:styleId="EQ">
    <w:name w:val="EQ"/>
    <w:basedOn w:val="a"/>
    <w:next w:val="a"/>
    <w:qFormat/>
    <w:pPr>
      <w:keepLines/>
      <w:tabs>
        <w:tab w:val="center" w:pos="4536"/>
        <w:tab w:val="right" w:pos="9072"/>
      </w:tabs>
      <w:spacing w:after="180" w:line="240" w:lineRule="auto"/>
    </w:pPr>
    <w:rPr>
      <w:rFonts w:eastAsia="Times New Roman"/>
      <w:szCs w:val="20"/>
      <w:lang w:val="en-GB"/>
    </w:rPr>
  </w:style>
  <w:style w:type="paragraph" w:customStyle="1" w:styleId="ZH">
    <w:name w:val="ZH"/>
    <w:qFormat/>
    <w:pPr>
      <w:framePr w:wrap="notBeside" w:vAnchor="page" w:hAnchor="margin" w:xAlign="center" w:y="6805"/>
      <w:widowControl w:val="0"/>
      <w:spacing w:after="160" w:line="259" w:lineRule="auto"/>
    </w:pPr>
    <w:rPr>
      <w:rFonts w:ascii="Arial" w:eastAsia="Times New Roman" w:hAnsi="Arial"/>
      <w:lang w:val="en-GB" w:eastAsia="en-US"/>
    </w:rPr>
  </w:style>
  <w:style w:type="paragraph" w:customStyle="1" w:styleId="EditorsNote">
    <w:name w:val="Editor's Note"/>
    <w:basedOn w:val="NO"/>
    <w:qFormat/>
    <w:pPr>
      <w:overflowPunct/>
      <w:autoSpaceDE/>
      <w:autoSpaceDN/>
      <w:adjustRightInd/>
      <w:textAlignment w:val="auto"/>
    </w:pPr>
    <w:rPr>
      <w:color w:val="FF0000"/>
    </w:rPr>
  </w:style>
  <w:style w:type="paragraph" w:customStyle="1" w:styleId="B5">
    <w:name w:val="B5"/>
    <w:basedOn w:val="52"/>
    <w:qFormat/>
  </w:style>
  <w:style w:type="paragraph" w:customStyle="1" w:styleId="ZTD">
    <w:name w:val="ZTD"/>
    <w:basedOn w:val="ZB"/>
    <w:qFormat/>
    <w:pPr>
      <w:framePr w:hRule="auto" w:wrap="notBeside" w:y="852"/>
      <w:overflowPunct/>
      <w:autoSpaceDE/>
      <w:autoSpaceDN/>
      <w:adjustRightInd/>
      <w:textAlignment w:val="auto"/>
    </w:pPr>
    <w:rPr>
      <w:i w:val="0"/>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ja-JP"/>
    </w:rPr>
  </w:style>
  <w:style w:type="paragraph" w:customStyle="1" w:styleId="ListParagraph2">
    <w:name w:val="List Paragraph2"/>
    <w:basedOn w:val="a"/>
    <w:uiPriority w:val="34"/>
    <w:unhideWhenUsed/>
    <w:qFormat/>
    <w:pPr>
      <w:ind w:firstLineChars="200" w:firstLine="420"/>
    </w:pPr>
  </w:style>
  <w:style w:type="paragraph" w:customStyle="1" w:styleId="B3">
    <w:name w:val="B3"/>
    <w:basedOn w:val="31"/>
    <w:qFormat/>
  </w:style>
  <w:style w:type="paragraph" w:customStyle="1" w:styleId="References">
    <w:name w:val="References"/>
    <w:basedOn w:val="a"/>
    <w:qFormat/>
    <w:pPr>
      <w:numPr>
        <w:numId w:val="4"/>
      </w:numPr>
      <w:spacing w:beforeLines="50" w:afterLines="50" w:after="60" w:line="276" w:lineRule="auto"/>
    </w:pPr>
    <w:rPr>
      <w:rFonts w:eastAsia="宋体"/>
      <w:kern w:val="2"/>
      <w:sz w:val="21"/>
      <w:szCs w:val="16"/>
      <w:lang w:eastAsia="zh-CN"/>
    </w:rPr>
  </w:style>
  <w:style w:type="paragraph" w:customStyle="1" w:styleId="ListParagraph3">
    <w:name w:val="List Paragraph3"/>
    <w:basedOn w:val="a"/>
    <w:uiPriority w:val="99"/>
    <w:qFormat/>
    <w:pPr>
      <w:ind w:firstLineChars="200" w:firstLine="420"/>
    </w:pPr>
  </w:style>
  <w:style w:type="paragraph" w:customStyle="1" w:styleId="3GPPHeader">
    <w:name w:val="3GPP_Header"/>
    <w:basedOn w:val="a"/>
    <w:qFormat/>
    <w:pPr>
      <w:widowControl w:val="0"/>
      <w:tabs>
        <w:tab w:val="left" w:pos="1800"/>
        <w:tab w:val="right" w:pos="9360"/>
      </w:tabs>
      <w:spacing w:after="0" w:line="240" w:lineRule="auto"/>
    </w:pPr>
    <w:rPr>
      <w:rFonts w:ascii="Arial" w:eastAsia="宋体" w:hAnsi="Arial"/>
      <w:b/>
      <w:kern w:val="2"/>
      <w:sz w:val="21"/>
      <w:lang w:eastAsia="zh-CN"/>
    </w:rPr>
  </w:style>
  <w:style w:type="paragraph" w:customStyle="1" w:styleId="LD">
    <w:name w:val="LD"/>
    <w:qFormat/>
    <w:pPr>
      <w:keepNext/>
      <w:keepLines/>
      <w:spacing w:after="160" w:line="180" w:lineRule="exact"/>
    </w:pPr>
    <w:rPr>
      <w:rFonts w:ascii="Courier New" w:eastAsia="Times New Roman" w:hAnsi="Courier New"/>
      <w:lang w:val="en-GB" w:eastAsia="en-US"/>
    </w:rPr>
  </w:style>
  <w:style w:type="paragraph" w:customStyle="1" w:styleId="Default">
    <w:name w:val="Default"/>
    <w:qFormat/>
    <w:pPr>
      <w:autoSpaceDE w:val="0"/>
      <w:autoSpaceDN w:val="0"/>
      <w:adjustRightInd w:val="0"/>
      <w:spacing w:after="160" w:line="259" w:lineRule="auto"/>
    </w:pPr>
    <w:rPr>
      <w:rFonts w:ascii="Qualcomm Office" w:eastAsia="Calibri" w:hAnsi="Qualcomm Office" w:cs="Qualcomm Office"/>
      <w:color w:val="000000"/>
      <w:sz w:val="24"/>
      <w:szCs w:val="24"/>
      <w:lang w:eastAsia="en-US"/>
    </w:rPr>
  </w:style>
  <w:style w:type="paragraph" w:customStyle="1" w:styleId="TT">
    <w:name w:val="TT"/>
    <w:basedOn w:val="1"/>
    <w:next w:val="a"/>
    <w:qFormat/>
    <w:pPr>
      <w:overflowPunct/>
      <w:autoSpaceDE/>
      <w:autoSpaceDN/>
      <w:adjustRightInd/>
      <w:ind w:left="1134" w:hanging="1134"/>
      <w:textAlignment w:val="auto"/>
      <w:outlineLvl w:val="9"/>
    </w:pPr>
    <w:rPr>
      <w:rFonts w:cs="Times New Roman"/>
      <w:szCs w:val="20"/>
      <w:lang w:eastAsia="en-US"/>
    </w:rPr>
  </w:style>
  <w:style w:type="paragraph" w:customStyle="1" w:styleId="13">
    <w:name w:val="正文1"/>
    <w:qFormat/>
    <w:pPr>
      <w:spacing w:before="100" w:beforeAutospacing="1" w:after="180" w:line="259" w:lineRule="auto"/>
    </w:pPr>
    <w:rPr>
      <w:sz w:val="24"/>
      <w:szCs w:val="24"/>
    </w:rPr>
  </w:style>
  <w:style w:type="paragraph" w:customStyle="1" w:styleId="25">
    <w:name w:val="正文2"/>
    <w:qFormat/>
    <w:pPr>
      <w:spacing w:after="160" w:line="259" w:lineRule="auto"/>
      <w:jc w:val="both"/>
    </w:pPr>
    <w:rPr>
      <w:kern w:val="2"/>
      <w:sz w:val="21"/>
      <w:szCs w:val="21"/>
    </w:rPr>
  </w:style>
  <w:style w:type="paragraph" w:customStyle="1" w:styleId="ZG">
    <w:name w:val="ZG"/>
    <w:qFormat/>
    <w:pPr>
      <w:framePr w:wrap="notBeside" w:vAnchor="page" w:hAnchor="margin" w:xAlign="right" w:y="6805"/>
      <w:widowControl w:val="0"/>
      <w:spacing w:after="160" w:line="259" w:lineRule="auto"/>
      <w:jc w:val="right"/>
    </w:pPr>
    <w:rPr>
      <w:rFonts w:ascii="Arial" w:eastAsia="Times New Roman" w:hAnsi="Arial"/>
      <w:lang w:val="en-GB" w:eastAsia="en-US"/>
    </w:rPr>
  </w:style>
  <w:style w:type="paragraph" w:styleId="aff5">
    <w:name w:val="List Paragraph"/>
    <w:basedOn w:val="a"/>
    <w:link w:val="aff6"/>
    <w:uiPriority w:val="34"/>
    <w:qFormat/>
    <w:pPr>
      <w:spacing w:after="0" w:line="240" w:lineRule="auto"/>
      <w:ind w:leftChars="400" w:left="840"/>
    </w:pPr>
    <w:rPr>
      <w:rFonts w:ascii="Times" w:eastAsia="Batang" w:hAnsi="Times"/>
      <w:szCs w:val="24"/>
      <w:lang w:val="en-GB"/>
    </w:rPr>
  </w:style>
  <w:style w:type="character" w:customStyle="1" w:styleId="10">
    <w:name w:val="标题 1 字符"/>
    <w:link w:val="1"/>
    <w:qFormat/>
    <w:rPr>
      <w:rFonts w:ascii="Arial" w:eastAsia="Times New Roman" w:hAnsi="Arial" w:cs="Arial"/>
      <w:sz w:val="36"/>
      <w:szCs w:val="36"/>
      <w:lang w:val="en-GB" w:eastAsia="zh-CN"/>
    </w:rPr>
  </w:style>
  <w:style w:type="character" w:customStyle="1" w:styleId="20">
    <w:name w:val="标题 2 字符"/>
    <w:link w:val="2"/>
    <w:uiPriority w:val="9"/>
    <w:qFormat/>
    <w:rPr>
      <w:rFonts w:ascii="Arial" w:eastAsia="Times New Roman" w:hAnsi="Arial" w:cs="Arial"/>
      <w:sz w:val="32"/>
      <w:szCs w:val="32"/>
      <w:lang w:val="en-GB" w:eastAsia="zh-CN"/>
    </w:rPr>
  </w:style>
  <w:style w:type="character" w:customStyle="1" w:styleId="30">
    <w:name w:val="标题 3 字符"/>
    <w:link w:val="3"/>
    <w:qFormat/>
    <w:rPr>
      <w:rFonts w:ascii="Arial" w:eastAsia="Times New Roman" w:hAnsi="Arial" w:cs="Arial"/>
      <w:sz w:val="28"/>
      <w:szCs w:val="28"/>
      <w:lang w:val="en-GB" w:eastAsia="zh-CN"/>
    </w:rPr>
  </w:style>
  <w:style w:type="character" w:customStyle="1" w:styleId="40">
    <w:name w:val="标题 4 字符"/>
    <w:link w:val="4"/>
    <w:qFormat/>
    <w:rPr>
      <w:rFonts w:ascii="Arial" w:eastAsia="Times New Roman" w:hAnsi="Arial" w:cs="Arial"/>
      <w:sz w:val="24"/>
      <w:szCs w:val="24"/>
      <w:lang w:val="en-GB" w:eastAsia="zh-CN"/>
    </w:rPr>
  </w:style>
  <w:style w:type="character" w:customStyle="1" w:styleId="50">
    <w:name w:val="标题 5 字符"/>
    <w:link w:val="5"/>
    <w:qFormat/>
    <w:rPr>
      <w:rFonts w:ascii="Arial" w:eastAsia="Times New Roman" w:hAnsi="Arial" w:cs="Arial"/>
      <w:lang w:val="en-GB" w:eastAsia="zh-CN"/>
    </w:rPr>
  </w:style>
  <w:style w:type="character" w:customStyle="1" w:styleId="60">
    <w:name w:val="标题 6 字符"/>
    <w:link w:val="6"/>
    <w:qFormat/>
    <w:rPr>
      <w:rFonts w:ascii="Arial" w:eastAsia="Times New Roman" w:hAnsi="Arial" w:cs="Arial"/>
      <w:sz w:val="20"/>
      <w:szCs w:val="20"/>
      <w:lang w:val="en-GB" w:eastAsia="zh-CN"/>
    </w:rPr>
  </w:style>
  <w:style w:type="character" w:customStyle="1" w:styleId="70">
    <w:name w:val="标题 7 字符"/>
    <w:link w:val="7"/>
    <w:qFormat/>
    <w:rPr>
      <w:rFonts w:ascii="Arial" w:eastAsia="Times New Roman" w:hAnsi="Arial" w:cs="Arial"/>
      <w:sz w:val="20"/>
      <w:szCs w:val="20"/>
      <w:lang w:val="en-GB" w:eastAsia="zh-CN"/>
    </w:rPr>
  </w:style>
  <w:style w:type="character" w:customStyle="1" w:styleId="80">
    <w:name w:val="标题 8 字符"/>
    <w:link w:val="8"/>
    <w:qFormat/>
    <w:rPr>
      <w:rFonts w:ascii="Arial" w:eastAsia="Times New Roman" w:hAnsi="Arial" w:cs="Arial"/>
      <w:sz w:val="20"/>
      <w:szCs w:val="20"/>
      <w:lang w:val="en-GB" w:eastAsia="zh-CN"/>
    </w:rPr>
  </w:style>
  <w:style w:type="character" w:customStyle="1" w:styleId="90">
    <w:name w:val="标题 9 字符"/>
    <w:link w:val="9"/>
    <w:qFormat/>
    <w:rPr>
      <w:rFonts w:ascii="Arial" w:eastAsia="Times New Roman" w:hAnsi="Arial" w:cs="Arial"/>
      <w:sz w:val="20"/>
      <w:szCs w:val="20"/>
      <w:lang w:val="en-GB" w:eastAsia="zh-CN"/>
    </w:rPr>
  </w:style>
  <w:style w:type="character" w:customStyle="1" w:styleId="a7">
    <w:name w:val="题注 字符"/>
    <w:link w:val="a6"/>
    <w:qFormat/>
    <w:rPr>
      <w:rFonts w:ascii="Times New Roman" w:eastAsia="宋体" w:hAnsi="Times New Roman" w:cs="Times New Roman"/>
      <w:b/>
      <w:bCs/>
      <w:kern w:val="2"/>
      <w:sz w:val="20"/>
      <w:szCs w:val="20"/>
      <w:lang w:val="en-GB" w:eastAsia="zh-CN"/>
    </w:rPr>
  </w:style>
  <w:style w:type="character" w:customStyle="1" w:styleId="a9">
    <w:name w:val="文档结构图 字符"/>
    <w:link w:val="a8"/>
    <w:semiHidden/>
    <w:qFormat/>
    <w:rPr>
      <w:rFonts w:ascii="Tahoma" w:eastAsia="Times New Roman" w:hAnsi="Tahoma" w:cs="Times New Roman"/>
      <w:sz w:val="20"/>
      <w:szCs w:val="20"/>
      <w:shd w:val="clear" w:color="auto" w:fill="000080"/>
      <w:lang w:val="en-GB"/>
    </w:rPr>
  </w:style>
  <w:style w:type="character" w:customStyle="1" w:styleId="ab">
    <w:name w:val="批注文字 字符"/>
    <w:link w:val="aa"/>
    <w:qFormat/>
    <w:rPr>
      <w:sz w:val="20"/>
      <w:szCs w:val="20"/>
    </w:rPr>
  </w:style>
  <w:style w:type="character" w:customStyle="1" w:styleId="ad">
    <w:name w:val="正文文本 字符"/>
    <w:link w:val="ac"/>
    <w:qFormat/>
    <w:rPr>
      <w:rFonts w:ascii="Times New Roman" w:eastAsia="Times New Roman" w:hAnsi="Times New Roman" w:cs="Times New Roman"/>
      <w:sz w:val="20"/>
      <w:szCs w:val="20"/>
      <w:lang w:val="en-GB"/>
    </w:rPr>
  </w:style>
  <w:style w:type="character" w:customStyle="1" w:styleId="af">
    <w:name w:val="纯文本 字符"/>
    <w:link w:val="ae"/>
    <w:uiPriority w:val="99"/>
    <w:qFormat/>
    <w:rPr>
      <w:rFonts w:ascii="Calibri" w:hAnsi="Calibri"/>
      <w:szCs w:val="21"/>
      <w:lang w:val="fr-FR"/>
    </w:rPr>
  </w:style>
  <w:style w:type="character" w:customStyle="1" w:styleId="af3">
    <w:name w:val="页脚 字符"/>
    <w:link w:val="af2"/>
    <w:uiPriority w:val="99"/>
    <w:qFormat/>
  </w:style>
  <w:style w:type="character" w:customStyle="1" w:styleId="af5">
    <w:name w:val="页眉 字符"/>
    <w:link w:val="af4"/>
    <w:qFormat/>
  </w:style>
  <w:style w:type="character" w:customStyle="1" w:styleId="af8">
    <w:name w:val="脚注文本 字符"/>
    <w:link w:val="af7"/>
    <w:semiHidden/>
    <w:qFormat/>
    <w:rPr>
      <w:rFonts w:ascii="Times New Roman" w:eastAsia="Times New Roman" w:hAnsi="Times New Roman" w:cs="Times New Roman"/>
      <w:sz w:val="16"/>
      <w:szCs w:val="20"/>
      <w:lang w:val="en-GB"/>
    </w:rPr>
  </w:style>
  <w:style w:type="character" w:customStyle="1" w:styleId="afb">
    <w:name w:val="标题 字符"/>
    <w:link w:val="afa"/>
    <w:qFormat/>
    <w:rPr>
      <w:rFonts w:ascii="Cambria" w:eastAsia="Times New Roman" w:hAnsi="Cambria" w:cs="Times New Roman"/>
      <w:b/>
      <w:bCs/>
      <w:kern w:val="28"/>
      <w:sz w:val="32"/>
      <w:szCs w:val="32"/>
      <w:lang w:val="en-GB"/>
    </w:rPr>
  </w:style>
  <w:style w:type="character" w:customStyle="1" w:styleId="afd">
    <w:name w:val="批注主题 字符"/>
    <w:link w:val="afc"/>
    <w:uiPriority w:val="99"/>
    <w:qFormat/>
    <w:rPr>
      <w:b/>
      <w:bCs/>
      <w:sz w:val="20"/>
      <w:szCs w:val="20"/>
    </w:rPr>
  </w:style>
  <w:style w:type="character" w:customStyle="1" w:styleId="B1Char">
    <w:name w:val="B1 Char"/>
    <w:link w:val="B1"/>
    <w:qFormat/>
    <w:locked/>
    <w:rPr>
      <w:rFonts w:ascii="Times New Roman" w:eastAsia="宋体" w:hAnsi="Times New Roman" w:cs="Times New Roman"/>
      <w:color w:val="000000"/>
      <w:sz w:val="20"/>
      <w:szCs w:val="20"/>
      <w:lang w:val="en-GB" w:eastAsia="ja-JP"/>
    </w:rPr>
  </w:style>
  <w:style w:type="character" w:customStyle="1" w:styleId="NOChar1">
    <w:name w:val="NO Char1"/>
    <w:link w:val="NO"/>
    <w:qFormat/>
    <w:rPr>
      <w:rFonts w:ascii="Times New Roman" w:eastAsia="Times New Roman" w:hAnsi="Times New Roman" w:cs="Times New Roman"/>
      <w:sz w:val="20"/>
      <w:szCs w:val="20"/>
      <w:lang w:val="en-GB"/>
    </w:rPr>
  </w:style>
  <w:style w:type="character" w:customStyle="1" w:styleId="TFChar">
    <w:name w:val="TF Char"/>
    <w:link w:val="TF"/>
    <w:qFormat/>
    <w:rPr>
      <w:rFonts w:ascii="Arial" w:eastAsia="Times New Roman" w:hAnsi="Arial"/>
      <w:b/>
      <w:lang w:val="en-GB" w:eastAsia="en-US"/>
    </w:rPr>
  </w:style>
  <w:style w:type="character" w:customStyle="1" w:styleId="PlaceholderText1">
    <w:name w:val="Placeholder Text1"/>
    <w:uiPriority w:val="99"/>
    <w:semiHidden/>
    <w:qFormat/>
    <w:rPr>
      <w:color w:val="808080"/>
    </w:rPr>
  </w:style>
  <w:style w:type="character" w:customStyle="1" w:styleId="PlaceholderText2">
    <w:name w:val="Placeholder Text2"/>
    <w:uiPriority w:val="99"/>
    <w:semiHidden/>
    <w:qFormat/>
    <w:rPr>
      <w:color w:val="808080"/>
    </w:rPr>
  </w:style>
  <w:style w:type="character" w:customStyle="1" w:styleId="CommentaireCar1">
    <w:name w:val="Commentaire Car1"/>
    <w:qFormat/>
    <w:rPr>
      <w:lang w:val="en-GB" w:eastAsia="en-US"/>
    </w:rPr>
  </w:style>
  <w:style w:type="character" w:customStyle="1" w:styleId="ZGSM">
    <w:name w:val="ZGSM"/>
    <w:qFormat/>
  </w:style>
  <w:style w:type="character" w:customStyle="1" w:styleId="ListParagraphChar">
    <w:name w:val="List Paragraph Char"/>
    <w:link w:val="ListParagraph1"/>
    <w:uiPriority w:val="34"/>
    <w:qFormat/>
    <w:locked/>
  </w:style>
  <w:style w:type="character" w:customStyle="1" w:styleId="TALChar">
    <w:name w:val="TAL Char"/>
    <w:link w:val="TAL"/>
    <w:qFormat/>
    <w:rPr>
      <w:rFonts w:ascii="Arial" w:eastAsia="Times New Roman" w:hAnsi="Arial" w:cs="Times New Roman"/>
      <w:sz w:val="18"/>
      <w:szCs w:val="20"/>
      <w:lang w:val="en-GB"/>
    </w:rPr>
  </w:style>
  <w:style w:type="character" w:customStyle="1" w:styleId="citationref">
    <w:name w:val="citationref"/>
    <w:qFormat/>
  </w:style>
  <w:style w:type="character" w:customStyle="1" w:styleId="TACChar">
    <w:name w:val="TAC Char"/>
    <w:link w:val="TAC"/>
    <w:qFormat/>
    <w:locked/>
    <w:rPr>
      <w:rFonts w:ascii="Arial" w:eastAsia="Times New Roman" w:hAnsi="Arial" w:cs="Times New Roman"/>
      <w:sz w:val="18"/>
      <w:szCs w:val="20"/>
      <w:lang w:val="en-GB"/>
    </w:rPr>
  </w:style>
  <w:style w:type="character" w:customStyle="1" w:styleId="TAHCar">
    <w:name w:val="TAH Car"/>
    <w:link w:val="TAH"/>
    <w:qFormat/>
    <w:rPr>
      <w:rFonts w:ascii="Arial" w:eastAsia="Times New Roman" w:hAnsi="Arial" w:cs="Times New Roman"/>
      <w:b/>
      <w:sz w:val="18"/>
      <w:szCs w:val="20"/>
      <w:lang w:val="en-GB"/>
    </w:rPr>
  </w:style>
  <w:style w:type="character" w:customStyle="1" w:styleId="CaptionChar3">
    <w:name w:val="Caption Char3"/>
    <w:qFormat/>
    <w:rPr>
      <w:rFonts w:eastAsia="MS Gothic"/>
      <w:b/>
      <w:sz w:val="24"/>
      <w:lang w:val="en-GB" w:eastAsia="ja-JP"/>
    </w:rPr>
  </w:style>
  <w:style w:type="paragraph" w:customStyle="1" w:styleId="Doc-text2">
    <w:name w:val="Doc-text2"/>
    <w:basedOn w:val="a"/>
    <w:qFormat/>
    <w:pPr>
      <w:tabs>
        <w:tab w:val="left" w:pos="1622"/>
      </w:tabs>
      <w:spacing w:after="0"/>
      <w:ind w:left="1622" w:hanging="363"/>
    </w:pPr>
    <w:rPr>
      <w:rFonts w:ascii="Arial" w:eastAsia="MS Mincho" w:hAnsi="Arial"/>
      <w:szCs w:val="24"/>
      <w:lang w:eastAsia="en-GB"/>
    </w:rPr>
  </w:style>
  <w:style w:type="character" w:customStyle="1" w:styleId="aff6">
    <w:name w:val="列表段落 字符"/>
    <w:link w:val="aff5"/>
    <w:uiPriority w:val="34"/>
    <w:qFormat/>
    <w:rPr>
      <w:rFonts w:ascii="Times" w:eastAsia="Batang" w:hAnsi="Times"/>
      <w:szCs w:val="24"/>
      <w:lang w:val="en-GB" w:eastAsia="en-US"/>
    </w:rPr>
  </w:style>
  <w:style w:type="paragraph" w:customStyle="1" w:styleId="14">
    <w:name w:val="修订1"/>
    <w:hidden/>
    <w:uiPriority w:val="99"/>
    <w:semiHidden/>
    <w:qFormat/>
    <w:pPr>
      <w:spacing w:after="160" w:line="259" w:lineRule="auto"/>
    </w:pPr>
    <w:rPr>
      <w:rFonts w:eastAsia="Calibri"/>
      <w:szCs w:val="22"/>
      <w:lang w:eastAsia="en-US"/>
    </w:rPr>
  </w:style>
  <w:style w:type="character" w:customStyle="1" w:styleId="CRCoverPageChar">
    <w:name w:val="CR Cover Page Char"/>
    <w:link w:val="CRCoverPage"/>
    <w:qFormat/>
    <w:rPr>
      <w:rFonts w:ascii="Arial" w:eastAsia="Times New Roman" w:hAnsi="Arial"/>
      <w:lang w:val="en-GB" w:eastAsia="en-US"/>
    </w:rPr>
  </w:style>
  <w:style w:type="table" w:customStyle="1" w:styleId="TableGrid1">
    <w:name w:val="Table Grid1"/>
    <w:basedOn w:val="a1"/>
    <w:uiPriority w:val="59"/>
    <w:qFormat/>
    <w:pPr>
      <w:spacing w:line="256" w:lineRule="auto"/>
    </w:pPr>
    <w:rPr>
      <w:lang w:eastAsia="en-US"/>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26">
    <w:name w:val="修订2"/>
    <w:hidden/>
    <w:uiPriority w:val="99"/>
    <w:semiHidden/>
    <w:qFormat/>
    <w:pPr>
      <w:spacing w:after="160" w:line="259" w:lineRule="auto"/>
    </w:pPr>
    <w:rPr>
      <w:rFonts w:eastAsia="Calibri"/>
      <w:szCs w:val="22"/>
      <w:lang w:eastAsia="en-US"/>
    </w:rPr>
  </w:style>
  <w:style w:type="character" w:customStyle="1" w:styleId="font21">
    <w:name w:val="font21"/>
    <w:basedOn w:val="a0"/>
    <w:qFormat/>
    <w:rPr>
      <w:rFonts w:ascii="Arial" w:hAnsi="Arial" w:cs="Arial" w:hint="default"/>
      <w:color w:val="000000"/>
      <w:sz w:val="20"/>
      <w:szCs w:val="20"/>
      <w:u w:val="none"/>
    </w:rPr>
  </w:style>
  <w:style w:type="character" w:customStyle="1" w:styleId="font01">
    <w:name w:val="font01"/>
    <w:basedOn w:val="a0"/>
    <w:qFormat/>
    <w:rPr>
      <w:rFonts w:ascii="Arial" w:hAnsi="Arial" w:cs="Arial" w:hint="default"/>
      <w:color w:val="FF0000"/>
      <w:sz w:val="20"/>
      <w:szCs w:val="20"/>
      <w:u w:val="none"/>
    </w:rPr>
  </w:style>
  <w:style w:type="paragraph" w:customStyle="1" w:styleId="maintext">
    <w:name w:val="main text"/>
    <w:basedOn w:val="a"/>
    <w:qFormat/>
    <w:pPr>
      <w:spacing w:before="60" w:after="60" w:line="288" w:lineRule="auto"/>
      <w:ind w:left="0" w:firstLineChars="200" w:firstLine="200"/>
    </w:pPr>
    <w:rPr>
      <w:rFonts w:eastAsia="Malgun Gothic"/>
      <w:szCs w:val="20"/>
      <w:lang w:eastAsia="ko-K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33">
    <w:name w:val="修订3"/>
    <w:hidden/>
    <w:uiPriority w:val="99"/>
    <w:semiHidden/>
    <w:qFormat/>
    <w:rPr>
      <w:rFonts w:eastAsia="Calibri"/>
      <w:szCs w:val="22"/>
      <w:lang w:eastAsia="en-US"/>
    </w:rPr>
  </w:style>
  <w:style w:type="table" w:customStyle="1" w:styleId="5-11">
    <w:name w:val="网格表 5 深色 - 着色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43">
    <w:name w:val="修订4"/>
    <w:hidden/>
    <w:uiPriority w:val="99"/>
    <w:semiHidden/>
    <w:qFormat/>
    <w:rPr>
      <w:rFonts w:eastAsia="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21" Type="http://schemas.openxmlformats.org/officeDocument/2006/relationships/oleObject" Target="embeddings/oleObject7.bin"/><Relationship Id="rId34"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3.png"/><Relationship Id="rId35" Type="http://schemas.openxmlformats.org/officeDocument/2006/relationships/footer" Target="footer1.xml"/><Relationship Id="rId8" Type="http://schemas.openxmlformats.org/officeDocument/2006/relationships/image" Target="media/image1.wmf"/><Relationship Id="rId3"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645D14-14A5-4CFE-81F0-AABBD0BFA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10</Pages>
  <Words>3499</Words>
  <Characters>19946</Characters>
  <Application>Microsoft Office Word</Application>
  <DocSecurity>0</DocSecurity>
  <Lines>166</Lines>
  <Paragraphs>46</Paragraphs>
  <ScaleCrop>false</ScaleCrop>
  <Company>ZTE</Company>
  <LinksUpToDate>false</LinksUpToDate>
  <CharactersWithSpaces>23399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张楠10184108</dc:creator>
  <cp:lastModifiedBy>ZTE-Nan</cp:lastModifiedBy>
  <cp:revision>9</cp:revision>
  <cp:lastPrinted>2017-11-10T14:24:00Z</cp:lastPrinted>
  <dcterms:created xsi:type="dcterms:W3CDTF">2024-02-15T10:22:00Z</dcterms:created>
  <dcterms:modified xsi:type="dcterms:W3CDTF">2024-02-19T06:51:00Z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9E8E0B09EB184030884524BC3D1E3125</vt:lpwstr>
  </property>
</Properties>
</file>